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19F" w:rsidRPr="0097147A" w:rsidRDefault="001E552B" w:rsidP="0097147A">
      <w:pPr>
        <w:snapToGrid w:val="0"/>
        <w:spacing w:line="360" w:lineRule="auto"/>
        <w:jc w:val="center"/>
        <w:rPr>
          <w:rFonts w:ascii="黑体" w:eastAsia="黑体" w:hAnsi="黑体" w:cs="Times New Roman"/>
          <w:b/>
          <w:sz w:val="36"/>
          <w:szCs w:val="28"/>
        </w:rPr>
      </w:pPr>
      <w:r w:rsidRPr="0097147A">
        <w:rPr>
          <w:rFonts w:ascii="黑体" w:eastAsia="黑体" w:hAnsi="黑体" w:cs="Times New Roman" w:hint="eastAsia"/>
          <w:b/>
          <w:sz w:val="36"/>
          <w:szCs w:val="28"/>
        </w:rPr>
        <w:t>葡萄酒学院专项推荐指标推免遴选综合考核办法</w:t>
      </w:r>
    </w:p>
    <w:p w:rsidR="005A319F" w:rsidRPr="00602CAE" w:rsidRDefault="0097147A" w:rsidP="00602CAE">
      <w:pPr>
        <w:spacing w:line="440" w:lineRule="exact"/>
        <w:ind w:firstLineChars="200" w:firstLine="560"/>
        <w:jc w:val="left"/>
        <w:rPr>
          <w:rFonts w:ascii="仿宋" w:eastAsia="仿宋" w:hAnsi="仿宋" w:cs="Times New Roman"/>
          <w:sz w:val="28"/>
          <w:szCs w:val="28"/>
        </w:rPr>
      </w:pPr>
      <w:r w:rsidRPr="00602CAE">
        <w:rPr>
          <w:rFonts w:ascii="仿宋" w:eastAsia="仿宋" w:hAnsi="仿宋" w:cs="Times New Roman" w:hint="eastAsia"/>
          <w:sz w:val="28"/>
          <w:szCs w:val="28"/>
        </w:rPr>
        <w:t>2023</w:t>
      </w:r>
      <w:r w:rsidR="00F36084" w:rsidRPr="00602CAE">
        <w:rPr>
          <w:rFonts w:ascii="仿宋" w:eastAsia="仿宋" w:hAnsi="仿宋" w:cs="Times New Roman" w:hint="eastAsia"/>
          <w:sz w:val="28"/>
          <w:szCs w:val="28"/>
        </w:rPr>
        <w:t>年</w:t>
      </w:r>
      <w:r w:rsidR="00677371" w:rsidRPr="00602CAE">
        <w:rPr>
          <w:rFonts w:ascii="仿宋" w:eastAsia="仿宋" w:hAnsi="仿宋" w:cs="Times New Roman" w:hint="eastAsia"/>
          <w:sz w:val="28"/>
          <w:szCs w:val="28"/>
        </w:rPr>
        <w:t>葡萄酒学院专项推荐指标包括“双一流”建设指标</w:t>
      </w:r>
      <w:r w:rsidR="00E03A09">
        <w:rPr>
          <w:rFonts w:ascii="仿宋" w:eastAsia="仿宋" w:hAnsi="仿宋" w:cs="Times New Roman" w:hint="eastAsia"/>
          <w:sz w:val="28"/>
          <w:szCs w:val="28"/>
        </w:rPr>
        <w:t>、推免奖励指标和</w:t>
      </w:r>
      <w:r w:rsidR="00D4283C" w:rsidRPr="00602CAE">
        <w:rPr>
          <w:rFonts w:ascii="仿宋" w:eastAsia="仿宋" w:hAnsi="仿宋" w:cs="Times New Roman" w:hint="eastAsia"/>
          <w:sz w:val="28"/>
          <w:szCs w:val="28"/>
        </w:rPr>
        <w:t>学术</w:t>
      </w:r>
      <w:r w:rsidR="00677371" w:rsidRPr="00602CAE">
        <w:rPr>
          <w:rFonts w:ascii="仿宋" w:eastAsia="仿宋" w:hAnsi="仿宋" w:cs="Times New Roman" w:hint="eastAsia"/>
          <w:sz w:val="28"/>
          <w:szCs w:val="28"/>
        </w:rPr>
        <w:t>特长生</w:t>
      </w:r>
      <w:r w:rsidR="00E03A09">
        <w:rPr>
          <w:rFonts w:ascii="仿宋" w:eastAsia="仿宋" w:hAnsi="仿宋" w:cs="Times New Roman" w:hint="eastAsia"/>
          <w:sz w:val="28"/>
          <w:szCs w:val="28"/>
        </w:rPr>
        <w:t>三</w:t>
      </w:r>
      <w:r w:rsidR="00677371" w:rsidRPr="00602CAE">
        <w:rPr>
          <w:rFonts w:ascii="仿宋" w:eastAsia="仿宋" w:hAnsi="仿宋" w:cs="Times New Roman" w:hint="eastAsia"/>
          <w:sz w:val="28"/>
          <w:szCs w:val="28"/>
        </w:rPr>
        <w:t>类，其</w:t>
      </w:r>
      <w:r w:rsidR="005A319F" w:rsidRPr="00602CAE">
        <w:rPr>
          <w:rFonts w:ascii="仿宋" w:eastAsia="仿宋" w:hAnsi="仿宋" w:cs="Times New Roman"/>
          <w:sz w:val="28"/>
          <w:szCs w:val="28"/>
        </w:rPr>
        <w:t>综合</w:t>
      </w:r>
      <w:r w:rsidR="001C5D90" w:rsidRPr="00602CAE">
        <w:rPr>
          <w:rFonts w:ascii="仿宋" w:eastAsia="仿宋" w:hAnsi="仿宋" w:cs="Times New Roman"/>
          <w:sz w:val="28"/>
          <w:szCs w:val="28"/>
        </w:rPr>
        <w:t>考核</w:t>
      </w:r>
      <w:r w:rsidR="005A319F" w:rsidRPr="00602CAE">
        <w:rPr>
          <w:rFonts w:ascii="仿宋" w:eastAsia="仿宋" w:hAnsi="仿宋" w:cs="Times New Roman"/>
          <w:sz w:val="28"/>
          <w:szCs w:val="28"/>
        </w:rPr>
        <w:t>成绩由</w:t>
      </w:r>
      <w:r w:rsidR="00FC4008" w:rsidRPr="00602CAE">
        <w:rPr>
          <w:rFonts w:ascii="仿宋" w:eastAsia="仿宋" w:hAnsi="仿宋" w:cs="Times New Roman"/>
          <w:sz w:val="28"/>
          <w:szCs w:val="28"/>
        </w:rPr>
        <w:t>思想政治品德考核成绩（10%）</w:t>
      </w:r>
      <w:r w:rsidR="00FC4008" w:rsidRPr="00602CAE">
        <w:rPr>
          <w:rFonts w:ascii="仿宋" w:eastAsia="仿宋" w:hAnsi="仿宋" w:cs="Times New Roman" w:hint="eastAsia"/>
          <w:sz w:val="28"/>
          <w:szCs w:val="28"/>
        </w:rPr>
        <w:t>、</w:t>
      </w:r>
      <w:r w:rsidR="005935C8" w:rsidRPr="00602CAE">
        <w:rPr>
          <w:rFonts w:ascii="仿宋" w:eastAsia="仿宋" w:hAnsi="仿宋" w:cs="Times New Roman"/>
          <w:sz w:val="28"/>
          <w:szCs w:val="28"/>
        </w:rPr>
        <w:t>学业成绩</w:t>
      </w:r>
      <w:r w:rsidR="00716773" w:rsidRPr="00602CAE">
        <w:rPr>
          <w:rFonts w:ascii="仿宋" w:eastAsia="仿宋" w:hAnsi="仿宋" w:cs="Times New Roman"/>
          <w:sz w:val="28"/>
          <w:szCs w:val="28"/>
        </w:rPr>
        <w:t>（40%）</w:t>
      </w:r>
      <w:r w:rsidR="005A319F" w:rsidRPr="00602CAE">
        <w:rPr>
          <w:rFonts w:ascii="仿宋" w:eastAsia="仿宋" w:hAnsi="仿宋" w:cs="Times New Roman"/>
          <w:sz w:val="28"/>
          <w:szCs w:val="28"/>
        </w:rPr>
        <w:t>和</w:t>
      </w:r>
      <w:r w:rsidR="005935C8" w:rsidRPr="00602CAE">
        <w:rPr>
          <w:rFonts w:ascii="仿宋" w:eastAsia="仿宋" w:hAnsi="仿宋" w:cs="Times New Roman"/>
          <w:sz w:val="28"/>
          <w:szCs w:val="28"/>
        </w:rPr>
        <w:t>科研潜质</w:t>
      </w:r>
      <w:r w:rsidR="00885BC0" w:rsidRPr="00602CAE">
        <w:rPr>
          <w:rFonts w:ascii="仿宋" w:eastAsia="仿宋" w:hAnsi="仿宋" w:cs="Times New Roman" w:hint="eastAsia"/>
          <w:sz w:val="28"/>
          <w:szCs w:val="28"/>
        </w:rPr>
        <w:t>综合考查</w:t>
      </w:r>
      <w:r w:rsidR="005935C8" w:rsidRPr="00602CAE">
        <w:rPr>
          <w:rFonts w:ascii="仿宋" w:eastAsia="仿宋" w:hAnsi="仿宋" w:cs="Times New Roman"/>
          <w:sz w:val="28"/>
          <w:szCs w:val="28"/>
        </w:rPr>
        <w:t>成绩</w:t>
      </w:r>
      <w:r w:rsidR="00716773" w:rsidRPr="00602CAE">
        <w:rPr>
          <w:rFonts w:ascii="仿宋" w:eastAsia="仿宋" w:hAnsi="仿宋" w:cs="Times New Roman"/>
          <w:sz w:val="28"/>
          <w:szCs w:val="28"/>
        </w:rPr>
        <w:t>（50%）</w:t>
      </w:r>
      <w:r w:rsidR="005A319F" w:rsidRPr="00602CAE">
        <w:rPr>
          <w:rFonts w:ascii="仿宋" w:eastAsia="仿宋" w:hAnsi="仿宋" w:cs="Times New Roman"/>
          <w:sz w:val="28"/>
          <w:szCs w:val="28"/>
        </w:rPr>
        <w:t>组成</w:t>
      </w:r>
      <w:r w:rsidR="005935C8" w:rsidRPr="00602CAE">
        <w:rPr>
          <w:rFonts w:ascii="仿宋" w:eastAsia="仿宋" w:hAnsi="仿宋" w:cs="Times New Roman"/>
          <w:sz w:val="28"/>
          <w:szCs w:val="28"/>
        </w:rPr>
        <w:t>，</w:t>
      </w:r>
      <w:r w:rsidR="00FE65F7" w:rsidRPr="00602CAE">
        <w:rPr>
          <w:rFonts w:ascii="仿宋" w:eastAsia="仿宋" w:hAnsi="仿宋" w:cs="Times New Roman"/>
          <w:sz w:val="28"/>
          <w:szCs w:val="28"/>
        </w:rPr>
        <w:t>总分满分100分</w:t>
      </w:r>
      <w:r w:rsidR="005A319F" w:rsidRPr="00602CAE">
        <w:rPr>
          <w:rFonts w:ascii="仿宋" w:eastAsia="仿宋" w:hAnsi="仿宋" w:cs="Times New Roman"/>
          <w:sz w:val="28"/>
          <w:szCs w:val="28"/>
        </w:rPr>
        <w:t>。</w:t>
      </w:r>
    </w:p>
    <w:p w:rsidR="00602CAE" w:rsidRPr="00602CAE" w:rsidRDefault="008D74EB" w:rsidP="00602CAE">
      <w:pPr>
        <w:adjustRightInd w:val="0"/>
        <w:spacing w:line="440" w:lineRule="exact"/>
        <w:ind w:firstLineChars="200" w:firstLine="560"/>
        <w:jc w:val="left"/>
        <w:rPr>
          <w:rFonts w:ascii="仿宋" w:eastAsia="仿宋" w:hAnsi="仿宋" w:cs="Times New Roman"/>
          <w:sz w:val="28"/>
          <w:szCs w:val="28"/>
        </w:rPr>
      </w:pPr>
      <w:r w:rsidRPr="00602CAE">
        <w:rPr>
          <w:rFonts w:ascii="仿宋" w:eastAsia="仿宋" w:hAnsi="仿宋" w:cs="Times New Roman"/>
          <w:color w:val="000000"/>
          <w:sz w:val="28"/>
          <w:szCs w:val="28"/>
        </w:rPr>
        <w:t>综合考核成绩=</w:t>
      </w:r>
      <w:r w:rsidR="004D065C" w:rsidRPr="00602CAE">
        <w:rPr>
          <w:rFonts w:ascii="仿宋" w:eastAsia="仿宋" w:hAnsi="仿宋" w:cs="Times New Roman"/>
          <w:sz w:val="28"/>
          <w:szCs w:val="28"/>
        </w:rPr>
        <w:t>思想政治品德考核成绩</w:t>
      </w:r>
      <w:r w:rsidR="004D065C" w:rsidRPr="00602CAE">
        <w:rPr>
          <w:rFonts w:ascii="仿宋" w:eastAsia="仿宋" w:hAnsi="仿宋" w:cs="Times New Roman"/>
          <w:b/>
          <w:sz w:val="28"/>
          <w:szCs w:val="28"/>
        </w:rPr>
        <w:t>×</w:t>
      </w:r>
      <w:r w:rsidR="004D065C" w:rsidRPr="00602CAE">
        <w:rPr>
          <w:rFonts w:ascii="仿宋" w:eastAsia="仿宋" w:hAnsi="仿宋" w:cs="Times New Roman"/>
          <w:sz w:val="28"/>
          <w:szCs w:val="28"/>
        </w:rPr>
        <w:t>10%+</w:t>
      </w:r>
      <w:r w:rsidRPr="00602CAE">
        <w:rPr>
          <w:rFonts w:ascii="仿宋" w:eastAsia="仿宋" w:hAnsi="仿宋" w:cs="Times New Roman"/>
          <w:color w:val="000000"/>
          <w:sz w:val="28"/>
          <w:szCs w:val="28"/>
        </w:rPr>
        <w:t>学业成绩</w:t>
      </w:r>
      <w:r w:rsidRPr="00602CAE">
        <w:rPr>
          <w:rFonts w:ascii="仿宋" w:eastAsia="仿宋" w:hAnsi="仿宋" w:cs="Times New Roman"/>
          <w:b/>
          <w:sz w:val="28"/>
          <w:szCs w:val="28"/>
        </w:rPr>
        <w:t>×</w:t>
      </w:r>
      <w:r w:rsidR="00716773" w:rsidRPr="00602CAE">
        <w:rPr>
          <w:rFonts w:ascii="仿宋" w:eastAsia="仿宋" w:hAnsi="仿宋" w:cs="Times New Roman"/>
          <w:sz w:val="28"/>
          <w:szCs w:val="28"/>
        </w:rPr>
        <w:t>4</w:t>
      </w:r>
      <w:r w:rsidRPr="00602CAE">
        <w:rPr>
          <w:rFonts w:ascii="仿宋" w:eastAsia="仿宋" w:hAnsi="仿宋" w:cs="Times New Roman"/>
          <w:sz w:val="28"/>
          <w:szCs w:val="28"/>
        </w:rPr>
        <w:t>0%+科研潜质</w:t>
      </w:r>
      <w:r w:rsidR="00885BC0" w:rsidRPr="00602CAE">
        <w:rPr>
          <w:rFonts w:ascii="仿宋" w:eastAsia="仿宋" w:hAnsi="仿宋" w:cs="Times New Roman" w:hint="eastAsia"/>
          <w:sz w:val="28"/>
          <w:szCs w:val="28"/>
        </w:rPr>
        <w:t>综合考查</w:t>
      </w:r>
      <w:r w:rsidRPr="00602CAE">
        <w:rPr>
          <w:rFonts w:ascii="仿宋" w:eastAsia="仿宋" w:hAnsi="仿宋" w:cs="Times New Roman"/>
          <w:sz w:val="28"/>
          <w:szCs w:val="28"/>
        </w:rPr>
        <w:t>成绩</w:t>
      </w:r>
      <w:r w:rsidRPr="00602CAE">
        <w:rPr>
          <w:rFonts w:ascii="仿宋" w:eastAsia="仿宋" w:hAnsi="仿宋" w:cs="Times New Roman"/>
          <w:b/>
          <w:sz w:val="28"/>
          <w:szCs w:val="28"/>
        </w:rPr>
        <w:t>×</w:t>
      </w:r>
      <w:r w:rsidRPr="00602CAE">
        <w:rPr>
          <w:rFonts w:ascii="仿宋" w:eastAsia="仿宋" w:hAnsi="仿宋" w:cs="Times New Roman"/>
          <w:sz w:val="28"/>
          <w:szCs w:val="28"/>
        </w:rPr>
        <w:t>50%。</w:t>
      </w:r>
    </w:p>
    <w:p w:rsidR="004D065C" w:rsidRPr="00602CAE" w:rsidRDefault="001A46B1" w:rsidP="00602CAE">
      <w:pPr>
        <w:adjustRightInd w:val="0"/>
        <w:spacing w:line="440" w:lineRule="exact"/>
        <w:ind w:firstLineChars="200" w:firstLine="560"/>
        <w:jc w:val="left"/>
        <w:rPr>
          <w:rFonts w:ascii="仿宋" w:eastAsia="仿宋" w:hAnsi="仿宋" w:cs="Times New Roman"/>
          <w:sz w:val="28"/>
          <w:szCs w:val="28"/>
        </w:rPr>
      </w:pPr>
      <w:r w:rsidRPr="00602CAE">
        <w:rPr>
          <w:rFonts w:ascii="仿宋" w:eastAsia="仿宋" w:hAnsi="仿宋" w:cs="Times New Roman"/>
          <w:sz w:val="28"/>
          <w:szCs w:val="28"/>
        </w:rPr>
        <w:t>推荐学生名单按照综合考核成绩由高到低确定。</w:t>
      </w:r>
    </w:p>
    <w:p w:rsidR="004D065C" w:rsidRPr="00602CAE" w:rsidRDefault="004D065C" w:rsidP="00602CAE">
      <w:pPr>
        <w:spacing w:line="440" w:lineRule="exact"/>
        <w:ind w:firstLineChars="200" w:firstLine="562"/>
        <w:rPr>
          <w:rFonts w:ascii="仿宋" w:eastAsia="仿宋" w:hAnsi="仿宋" w:cs="Times New Roman"/>
          <w:b/>
          <w:sz w:val="28"/>
          <w:szCs w:val="28"/>
        </w:rPr>
      </w:pPr>
      <w:r w:rsidRPr="00602CAE">
        <w:rPr>
          <w:rFonts w:ascii="仿宋" w:eastAsia="仿宋" w:hAnsi="仿宋" w:cs="Times New Roman" w:hint="eastAsia"/>
          <w:b/>
          <w:sz w:val="28"/>
          <w:szCs w:val="28"/>
        </w:rPr>
        <w:t>一</w:t>
      </w:r>
      <w:r w:rsidRPr="00602CAE">
        <w:rPr>
          <w:rFonts w:ascii="仿宋" w:eastAsia="仿宋" w:hAnsi="仿宋" w:cs="Times New Roman"/>
          <w:b/>
          <w:sz w:val="28"/>
          <w:szCs w:val="28"/>
        </w:rPr>
        <w:t>、思想政治品德考核成绩（满分100分）</w:t>
      </w:r>
    </w:p>
    <w:p w:rsidR="001A46B1" w:rsidRPr="00602CAE" w:rsidRDefault="004D065C" w:rsidP="00602CAE">
      <w:pPr>
        <w:adjustRightInd w:val="0"/>
        <w:spacing w:line="440" w:lineRule="exact"/>
        <w:ind w:firstLineChars="189" w:firstLine="529"/>
        <w:jc w:val="left"/>
        <w:rPr>
          <w:rFonts w:ascii="仿宋" w:eastAsia="仿宋" w:hAnsi="仿宋" w:cs="Times New Roman"/>
          <w:sz w:val="28"/>
          <w:szCs w:val="28"/>
        </w:rPr>
      </w:pPr>
      <w:r w:rsidRPr="00602CAE">
        <w:rPr>
          <w:rFonts w:ascii="仿宋" w:eastAsia="仿宋" w:hAnsi="仿宋" w:cs="Times New Roman" w:hint="eastAsia"/>
          <w:sz w:val="28"/>
          <w:szCs w:val="28"/>
        </w:rPr>
        <w:t>根据学校党委学工部评分实施细则进行</w:t>
      </w:r>
      <w:r w:rsidR="0064276E" w:rsidRPr="00602CAE">
        <w:rPr>
          <w:rFonts w:ascii="仿宋" w:eastAsia="仿宋" w:hAnsi="仿宋" w:cs="Times New Roman" w:hint="eastAsia"/>
          <w:sz w:val="28"/>
          <w:szCs w:val="28"/>
        </w:rPr>
        <w:t>评定</w:t>
      </w:r>
      <w:r w:rsidRPr="00602CAE">
        <w:rPr>
          <w:rFonts w:ascii="仿宋" w:eastAsia="仿宋" w:hAnsi="仿宋" w:cs="Times New Roman" w:hint="eastAsia"/>
          <w:sz w:val="28"/>
          <w:szCs w:val="28"/>
        </w:rPr>
        <w:t>。</w:t>
      </w:r>
    </w:p>
    <w:p w:rsidR="005A319F" w:rsidRPr="00602CAE" w:rsidRDefault="004D065C" w:rsidP="00602CAE">
      <w:pPr>
        <w:spacing w:line="440" w:lineRule="exact"/>
        <w:ind w:firstLineChars="200" w:firstLine="562"/>
        <w:jc w:val="left"/>
        <w:rPr>
          <w:rFonts w:ascii="仿宋" w:eastAsia="仿宋" w:hAnsi="仿宋" w:cs="Times New Roman"/>
          <w:b/>
          <w:sz w:val="28"/>
          <w:szCs w:val="28"/>
        </w:rPr>
      </w:pPr>
      <w:r w:rsidRPr="00602CAE">
        <w:rPr>
          <w:rFonts w:ascii="仿宋" w:eastAsia="仿宋" w:hAnsi="仿宋" w:cs="Times New Roman" w:hint="eastAsia"/>
          <w:b/>
          <w:sz w:val="28"/>
          <w:szCs w:val="28"/>
        </w:rPr>
        <w:t>二、</w:t>
      </w:r>
      <w:r w:rsidR="005A319F" w:rsidRPr="00602CAE">
        <w:rPr>
          <w:rFonts w:ascii="仿宋" w:eastAsia="仿宋" w:hAnsi="仿宋" w:cs="Times New Roman"/>
          <w:b/>
          <w:sz w:val="28"/>
          <w:szCs w:val="28"/>
        </w:rPr>
        <w:t>学业成绩</w:t>
      </w:r>
      <w:r w:rsidR="00FE65F7" w:rsidRPr="00602CAE">
        <w:rPr>
          <w:rFonts w:ascii="仿宋" w:eastAsia="仿宋" w:hAnsi="仿宋" w:cs="Times New Roman"/>
          <w:b/>
          <w:sz w:val="28"/>
          <w:szCs w:val="28"/>
        </w:rPr>
        <w:t>（满分100分）</w:t>
      </w:r>
    </w:p>
    <w:p w:rsidR="00AD16DF" w:rsidRPr="00602CAE" w:rsidRDefault="00363AE9" w:rsidP="00602CAE">
      <w:pPr>
        <w:spacing w:line="440" w:lineRule="exact"/>
        <w:ind w:firstLineChars="200" w:firstLine="560"/>
        <w:rPr>
          <w:rFonts w:ascii="仿宋" w:eastAsia="仿宋" w:hAnsi="仿宋" w:cs="Times New Roman"/>
          <w:sz w:val="28"/>
          <w:szCs w:val="28"/>
        </w:rPr>
      </w:pPr>
      <w:r w:rsidRPr="00602CAE">
        <w:rPr>
          <w:rFonts w:ascii="仿宋" w:eastAsia="仿宋" w:hAnsi="仿宋" w:cs="Times New Roman" w:hint="eastAsia"/>
          <w:sz w:val="28"/>
          <w:szCs w:val="28"/>
        </w:rPr>
        <w:t>根据教务处评分实施细则对</w:t>
      </w:r>
      <w:r w:rsidR="00AD16DF" w:rsidRPr="00602CAE">
        <w:rPr>
          <w:rFonts w:ascii="仿宋" w:eastAsia="仿宋" w:hAnsi="仿宋" w:cs="Times New Roman"/>
          <w:sz w:val="28"/>
          <w:szCs w:val="28"/>
        </w:rPr>
        <w:t>学业成绩</w:t>
      </w:r>
      <w:r w:rsidRPr="00602CAE">
        <w:rPr>
          <w:rFonts w:ascii="仿宋" w:eastAsia="仿宋" w:hAnsi="仿宋" w:cs="Times New Roman" w:hint="eastAsia"/>
          <w:sz w:val="28"/>
          <w:szCs w:val="28"/>
        </w:rPr>
        <w:t>进行评定。</w:t>
      </w:r>
    </w:p>
    <w:p w:rsidR="005A319F" w:rsidRPr="00602CAE" w:rsidRDefault="002F3641" w:rsidP="001E0DE6">
      <w:pPr>
        <w:spacing w:line="440" w:lineRule="exact"/>
        <w:ind w:firstLineChars="200" w:firstLine="562"/>
        <w:jc w:val="left"/>
        <w:rPr>
          <w:rFonts w:ascii="仿宋" w:eastAsia="仿宋" w:hAnsi="仿宋" w:cs="Times New Roman"/>
          <w:b/>
          <w:sz w:val="28"/>
          <w:szCs w:val="28"/>
        </w:rPr>
      </w:pPr>
      <w:bookmarkStart w:id="0" w:name="_GoBack"/>
      <w:bookmarkEnd w:id="0"/>
      <w:r w:rsidRPr="00602CAE">
        <w:rPr>
          <w:rFonts w:ascii="仿宋" w:eastAsia="仿宋" w:hAnsi="仿宋" w:cs="Times New Roman"/>
          <w:b/>
          <w:sz w:val="28"/>
          <w:szCs w:val="28"/>
        </w:rPr>
        <w:t>三</w:t>
      </w:r>
      <w:r w:rsidR="005A319F" w:rsidRPr="00602CAE">
        <w:rPr>
          <w:rFonts w:ascii="仿宋" w:eastAsia="仿宋" w:hAnsi="仿宋" w:cs="Times New Roman"/>
          <w:b/>
          <w:sz w:val="28"/>
          <w:szCs w:val="28"/>
        </w:rPr>
        <w:t>、科研潜质</w:t>
      </w:r>
      <w:r w:rsidR="00363AE9" w:rsidRPr="00602CAE">
        <w:rPr>
          <w:rFonts w:ascii="仿宋" w:eastAsia="仿宋" w:hAnsi="仿宋" w:cs="Times New Roman" w:hint="eastAsia"/>
          <w:b/>
          <w:sz w:val="28"/>
          <w:szCs w:val="28"/>
        </w:rPr>
        <w:t>综合考查</w:t>
      </w:r>
      <w:r w:rsidR="00FE65F7" w:rsidRPr="00602CAE">
        <w:rPr>
          <w:rFonts w:ascii="仿宋" w:eastAsia="仿宋" w:hAnsi="仿宋" w:cs="Times New Roman"/>
          <w:b/>
          <w:sz w:val="28"/>
          <w:szCs w:val="28"/>
        </w:rPr>
        <w:t>（满分100分）</w:t>
      </w:r>
    </w:p>
    <w:p w:rsidR="001B417D" w:rsidRPr="00602CAE" w:rsidRDefault="001B417D" w:rsidP="00602CAE">
      <w:pPr>
        <w:snapToGrid w:val="0"/>
        <w:spacing w:line="440" w:lineRule="exact"/>
        <w:ind w:firstLineChars="200" w:firstLine="560"/>
        <w:rPr>
          <w:rFonts w:ascii="仿宋" w:eastAsia="仿宋" w:hAnsi="仿宋" w:cs="Times New Roman"/>
          <w:sz w:val="28"/>
          <w:szCs w:val="28"/>
        </w:rPr>
      </w:pPr>
      <w:r w:rsidRPr="00602CAE">
        <w:rPr>
          <w:rFonts w:ascii="仿宋" w:eastAsia="仿宋" w:hAnsi="仿宋" w:cs="Times New Roman"/>
          <w:sz w:val="28"/>
          <w:szCs w:val="28"/>
        </w:rPr>
        <w:t>科研潜质</w:t>
      </w:r>
      <w:r w:rsidR="00D4283C" w:rsidRPr="00602CAE">
        <w:rPr>
          <w:rFonts w:ascii="仿宋" w:eastAsia="仿宋" w:hAnsi="仿宋" w:cs="Times New Roman" w:hint="eastAsia"/>
          <w:sz w:val="28"/>
          <w:szCs w:val="28"/>
        </w:rPr>
        <w:t>综合考查分为考查和加分项两部分</w:t>
      </w:r>
      <w:r w:rsidRPr="00602CAE">
        <w:rPr>
          <w:rFonts w:ascii="仿宋" w:eastAsia="仿宋" w:hAnsi="仿宋" w:cs="Times New Roman"/>
          <w:sz w:val="28"/>
          <w:szCs w:val="28"/>
        </w:rPr>
        <w:t>。</w:t>
      </w:r>
    </w:p>
    <w:p w:rsidR="00D4283C" w:rsidRPr="00602CAE" w:rsidRDefault="00D4283C" w:rsidP="00602CAE">
      <w:pPr>
        <w:snapToGrid w:val="0"/>
        <w:spacing w:line="440" w:lineRule="exact"/>
        <w:ind w:firstLineChars="200" w:firstLine="560"/>
        <w:rPr>
          <w:rFonts w:ascii="仿宋" w:eastAsia="仿宋" w:hAnsi="仿宋" w:cs="Times New Roman"/>
          <w:sz w:val="28"/>
          <w:szCs w:val="28"/>
        </w:rPr>
      </w:pPr>
      <w:r w:rsidRPr="00602CAE">
        <w:rPr>
          <w:rFonts w:ascii="仿宋" w:eastAsia="仿宋" w:hAnsi="仿宋" w:cs="Times New Roman"/>
          <w:sz w:val="28"/>
          <w:szCs w:val="28"/>
        </w:rPr>
        <w:t>（1）考查</w:t>
      </w:r>
    </w:p>
    <w:p w:rsidR="00D4283C" w:rsidRPr="00602CAE" w:rsidRDefault="00D4283C" w:rsidP="00602CAE">
      <w:pPr>
        <w:snapToGrid w:val="0"/>
        <w:spacing w:line="440" w:lineRule="exact"/>
        <w:ind w:firstLineChars="200" w:firstLine="560"/>
        <w:rPr>
          <w:rFonts w:ascii="仿宋" w:eastAsia="仿宋" w:hAnsi="仿宋" w:cs="Times New Roman"/>
          <w:sz w:val="28"/>
          <w:szCs w:val="28"/>
        </w:rPr>
      </w:pPr>
      <w:r w:rsidRPr="00602CAE">
        <w:rPr>
          <w:rFonts w:ascii="仿宋" w:eastAsia="仿宋" w:hAnsi="仿宋" w:cs="Times New Roman"/>
          <w:sz w:val="28"/>
          <w:szCs w:val="28"/>
        </w:rPr>
        <w:t>考查学生是否掌握扎实、系统的专业知识，是否掌握有关实验技能，是否具有一定的科学试验（研究方案）设计与科研数据分析及总结能力等，并将参考学生本科阶段的学业一贯表现。专家</w:t>
      </w:r>
      <w:r w:rsidRPr="00602CAE">
        <w:rPr>
          <w:rFonts w:ascii="仿宋" w:eastAsia="仿宋" w:hAnsi="仿宋" w:cs="Times New Roman" w:hint="eastAsia"/>
          <w:sz w:val="28"/>
          <w:szCs w:val="28"/>
        </w:rPr>
        <w:t>根据</w:t>
      </w:r>
      <w:r w:rsidRPr="00602CAE">
        <w:rPr>
          <w:rFonts w:ascii="仿宋" w:eastAsia="仿宋" w:hAnsi="仿宋" w:cs="Times New Roman"/>
          <w:sz w:val="28"/>
          <w:szCs w:val="28"/>
        </w:rPr>
        <w:t>学生</w:t>
      </w:r>
      <w:r w:rsidRPr="00602CAE">
        <w:rPr>
          <w:rFonts w:ascii="仿宋" w:eastAsia="仿宋" w:hAnsi="仿宋" w:cs="Times New Roman" w:hint="eastAsia"/>
          <w:sz w:val="28"/>
          <w:szCs w:val="28"/>
        </w:rPr>
        <w:t>综合表现</w:t>
      </w:r>
      <w:r w:rsidRPr="00602CAE">
        <w:rPr>
          <w:rFonts w:ascii="仿宋" w:eastAsia="仿宋" w:hAnsi="仿宋" w:cs="Times New Roman"/>
          <w:sz w:val="28"/>
          <w:szCs w:val="28"/>
        </w:rPr>
        <w:t>进行</w:t>
      </w:r>
      <w:r w:rsidRPr="00602CAE">
        <w:rPr>
          <w:rFonts w:ascii="仿宋" w:eastAsia="仿宋" w:hAnsi="仿宋" w:cs="Times New Roman" w:hint="eastAsia"/>
          <w:sz w:val="28"/>
          <w:szCs w:val="28"/>
        </w:rPr>
        <w:t>科研潜质考查</w:t>
      </w:r>
      <w:r w:rsidRPr="00602CAE">
        <w:rPr>
          <w:rFonts w:ascii="仿宋" w:eastAsia="仿宋" w:hAnsi="仿宋" w:cs="Times New Roman"/>
          <w:sz w:val="28"/>
          <w:szCs w:val="28"/>
        </w:rPr>
        <w:t>。考查成绩占科研潜质成绩的80%。</w:t>
      </w:r>
    </w:p>
    <w:p w:rsidR="00D4283C" w:rsidRPr="00602CAE" w:rsidRDefault="00D4283C" w:rsidP="00602CAE">
      <w:pPr>
        <w:snapToGrid w:val="0"/>
        <w:spacing w:line="440" w:lineRule="exact"/>
        <w:ind w:firstLineChars="200" w:firstLine="560"/>
        <w:rPr>
          <w:rFonts w:ascii="仿宋" w:eastAsia="仿宋" w:hAnsi="仿宋" w:cs="Times New Roman"/>
          <w:sz w:val="28"/>
          <w:szCs w:val="28"/>
        </w:rPr>
      </w:pPr>
      <w:r w:rsidRPr="00602CAE">
        <w:rPr>
          <w:rFonts w:ascii="仿宋" w:eastAsia="仿宋" w:hAnsi="仿宋" w:cs="Times New Roman"/>
          <w:sz w:val="28"/>
          <w:szCs w:val="28"/>
        </w:rPr>
        <w:t>（2）加分项</w:t>
      </w:r>
    </w:p>
    <w:p w:rsidR="00D4283C" w:rsidRPr="00602CAE" w:rsidRDefault="00D4283C" w:rsidP="00602CAE">
      <w:pPr>
        <w:snapToGrid w:val="0"/>
        <w:spacing w:line="440" w:lineRule="exact"/>
        <w:ind w:firstLineChars="200" w:firstLine="560"/>
        <w:rPr>
          <w:rFonts w:ascii="仿宋" w:eastAsia="仿宋" w:hAnsi="仿宋" w:cs="Times New Roman"/>
          <w:sz w:val="28"/>
          <w:szCs w:val="28"/>
        </w:rPr>
      </w:pPr>
      <w:r w:rsidRPr="00602CAE">
        <w:rPr>
          <w:rFonts w:ascii="仿宋" w:eastAsia="仿宋" w:hAnsi="仿宋" w:cs="Times New Roman"/>
          <w:sz w:val="28"/>
          <w:szCs w:val="28"/>
        </w:rPr>
        <w:t>综合考查学生科研能力和水平，以及个人全面发展情况等，主要包括参军入伍服兵役、参加校级及以上志愿服务、到国际组织实习、科研成果、竞赛奖励、外语水平等，加分项成绩占科研潜质成绩的20%。具体加分办法如下：</w:t>
      </w:r>
    </w:p>
    <w:p w:rsidR="00D4283C" w:rsidRPr="00602CAE" w:rsidRDefault="00D4283C" w:rsidP="00602CAE">
      <w:pPr>
        <w:widowControl/>
        <w:snapToGrid w:val="0"/>
        <w:spacing w:line="440" w:lineRule="exact"/>
        <w:ind w:firstLineChars="200" w:firstLine="560"/>
        <w:jc w:val="left"/>
        <w:rPr>
          <w:rFonts w:ascii="仿宋" w:eastAsia="仿宋" w:hAnsi="仿宋" w:cs="Times New Roman"/>
          <w:sz w:val="28"/>
          <w:szCs w:val="28"/>
        </w:rPr>
      </w:pPr>
      <w:r w:rsidRPr="00602CAE">
        <w:rPr>
          <w:rFonts w:ascii="仿宋" w:eastAsia="仿宋" w:hAnsi="仿宋" w:cs="Times New Roman"/>
          <w:sz w:val="28"/>
          <w:szCs w:val="28"/>
        </w:rPr>
        <w:t>加分项按表1内容加分计算。将最高得分标准化处理为100分，其它得分进行相应处理，计算出该生加分项的最终得分。</w:t>
      </w:r>
    </w:p>
    <w:p w:rsidR="00D4283C" w:rsidRDefault="00D4283C" w:rsidP="00D4283C">
      <w:pPr>
        <w:widowControl/>
        <w:snapToGrid w:val="0"/>
        <w:spacing w:line="360" w:lineRule="auto"/>
        <w:ind w:firstLineChars="200" w:firstLine="560"/>
        <w:jc w:val="left"/>
        <w:rPr>
          <w:rFonts w:ascii="Times New Roman" w:eastAsia="仿宋" w:hAnsi="Times New Roman" w:cs="Times New Roman"/>
          <w:sz w:val="28"/>
          <w:szCs w:val="28"/>
        </w:rPr>
        <w:sectPr w:rsidR="00D4283C">
          <w:footerReference w:type="default" r:id="rId7"/>
          <w:pgSz w:w="11906" w:h="16838"/>
          <w:pgMar w:top="1440" w:right="1800" w:bottom="1440" w:left="1800" w:header="851" w:footer="992" w:gutter="0"/>
          <w:cols w:space="425"/>
          <w:docGrid w:type="lines" w:linePitch="312"/>
        </w:sectPr>
      </w:pPr>
    </w:p>
    <w:p w:rsidR="00D4283C" w:rsidRPr="00602CAE" w:rsidRDefault="00D4283C" w:rsidP="00D4283C">
      <w:pPr>
        <w:widowControl/>
        <w:snapToGrid w:val="0"/>
        <w:spacing w:line="300" w:lineRule="auto"/>
        <w:ind w:firstLineChars="200" w:firstLine="562"/>
        <w:jc w:val="center"/>
        <w:rPr>
          <w:rFonts w:ascii="Times New Roman" w:eastAsia="仿宋" w:hAnsi="Times New Roman" w:cs="Times New Roman"/>
          <w:b/>
          <w:color w:val="000000"/>
          <w:sz w:val="28"/>
          <w:szCs w:val="28"/>
        </w:rPr>
      </w:pPr>
      <w:r w:rsidRPr="00602CAE">
        <w:rPr>
          <w:rFonts w:ascii="Times New Roman" w:eastAsia="仿宋" w:hAnsi="Times New Roman" w:cs="Times New Roman"/>
          <w:b/>
          <w:color w:val="000000"/>
          <w:sz w:val="28"/>
          <w:szCs w:val="28"/>
        </w:rPr>
        <w:lastRenderedPageBreak/>
        <w:t>表</w:t>
      </w:r>
      <w:r w:rsidRPr="00602CAE">
        <w:rPr>
          <w:rFonts w:ascii="Times New Roman" w:eastAsia="仿宋" w:hAnsi="Times New Roman" w:cs="Times New Roman"/>
          <w:b/>
          <w:color w:val="000000"/>
          <w:sz w:val="28"/>
          <w:szCs w:val="28"/>
        </w:rPr>
        <w:t xml:space="preserve">1 </w:t>
      </w:r>
      <w:r w:rsidRPr="00602CAE">
        <w:rPr>
          <w:rFonts w:ascii="Times New Roman" w:eastAsia="仿宋" w:hAnsi="Times New Roman" w:cs="Times New Roman"/>
          <w:b/>
          <w:color w:val="000000"/>
          <w:sz w:val="28"/>
          <w:szCs w:val="28"/>
        </w:rPr>
        <w:t>科研潜质考查加分项目表</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977"/>
        <w:gridCol w:w="2835"/>
        <w:gridCol w:w="2212"/>
      </w:tblGrid>
      <w:tr w:rsidR="00D4283C" w:rsidRPr="00602CAE" w:rsidTr="00136713">
        <w:trPr>
          <w:trHeight w:hRule="exact" w:val="454"/>
          <w:tblHeader/>
          <w:jc w:val="center"/>
        </w:trPr>
        <w:tc>
          <w:tcPr>
            <w:tcW w:w="1271" w:type="dxa"/>
            <w:vAlign w:val="center"/>
          </w:tcPr>
          <w:p w:rsidR="00D4283C" w:rsidRPr="00602CAE" w:rsidRDefault="00D4283C" w:rsidP="00136713">
            <w:pPr>
              <w:widowControl/>
              <w:snapToGrid w:val="0"/>
              <w:jc w:val="center"/>
              <w:rPr>
                <w:rFonts w:ascii="Times New Roman" w:eastAsia="仿宋" w:hAnsi="Times New Roman" w:cs="Times New Roman"/>
                <w:b/>
                <w:bCs/>
                <w:sz w:val="24"/>
                <w:szCs w:val="28"/>
              </w:rPr>
            </w:pPr>
            <w:r w:rsidRPr="00602CAE">
              <w:rPr>
                <w:rFonts w:ascii="Times New Roman" w:eastAsia="仿宋" w:hAnsi="Times New Roman" w:cs="Times New Roman"/>
                <w:b/>
                <w:bCs/>
                <w:sz w:val="24"/>
                <w:szCs w:val="28"/>
              </w:rPr>
              <w:t>考核指标</w:t>
            </w:r>
          </w:p>
        </w:tc>
        <w:tc>
          <w:tcPr>
            <w:tcW w:w="5812" w:type="dxa"/>
            <w:gridSpan w:val="2"/>
            <w:vAlign w:val="center"/>
          </w:tcPr>
          <w:p w:rsidR="00D4283C" w:rsidRPr="00602CAE" w:rsidRDefault="00D4283C" w:rsidP="00136713">
            <w:pPr>
              <w:widowControl/>
              <w:snapToGrid w:val="0"/>
              <w:jc w:val="center"/>
              <w:rPr>
                <w:rFonts w:ascii="Times New Roman" w:eastAsia="仿宋" w:hAnsi="Times New Roman" w:cs="Times New Roman"/>
                <w:b/>
                <w:bCs/>
                <w:sz w:val="24"/>
                <w:szCs w:val="28"/>
              </w:rPr>
            </w:pPr>
            <w:r w:rsidRPr="00602CAE">
              <w:rPr>
                <w:rFonts w:ascii="Times New Roman" w:eastAsia="仿宋" w:hAnsi="Times New Roman" w:cs="Times New Roman"/>
                <w:b/>
                <w:bCs/>
                <w:sz w:val="24"/>
                <w:szCs w:val="28"/>
              </w:rPr>
              <w:t>加分项目</w:t>
            </w:r>
          </w:p>
        </w:tc>
        <w:tc>
          <w:tcPr>
            <w:tcW w:w="2212" w:type="dxa"/>
          </w:tcPr>
          <w:p w:rsidR="00D4283C" w:rsidRPr="00602CAE" w:rsidRDefault="00D4283C" w:rsidP="00136713">
            <w:pPr>
              <w:widowControl/>
              <w:snapToGrid w:val="0"/>
              <w:jc w:val="center"/>
              <w:rPr>
                <w:rFonts w:ascii="Times New Roman" w:eastAsia="仿宋" w:hAnsi="Times New Roman" w:cs="Times New Roman"/>
                <w:b/>
                <w:bCs/>
                <w:sz w:val="24"/>
                <w:szCs w:val="28"/>
              </w:rPr>
            </w:pPr>
            <w:r w:rsidRPr="00602CAE">
              <w:rPr>
                <w:rFonts w:ascii="Times New Roman" w:eastAsia="仿宋" w:hAnsi="Times New Roman" w:cs="Times New Roman"/>
                <w:b/>
                <w:bCs/>
                <w:sz w:val="24"/>
                <w:szCs w:val="28"/>
              </w:rPr>
              <w:t>分数</w:t>
            </w:r>
          </w:p>
        </w:tc>
      </w:tr>
      <w:tr w:rsidR="00D4283C" w:rsidRPr="00602CAE" w:rsidTr="00136713">
        <w:trPr>
          <w:trHeight w:hRule="exact" w:val="767"/>
          <w:jc w:val="center"/>
        </w:trPr>
        <w:tc>
          <w:tcPr>
            <w:tcW w:w="1271"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外语水平</w:t>
            </w:r>
          </w:p>
        </w:tc>
        <w:tc>
          <w:tcPr>
            <w:tcW w:w="5812" w:type="dxa"/>
            <w:gridSpan w:val="2"/>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通过英语六级（</w:t>
            </w:r>
            <w:r w:rsidRPr="00602CAE">
              <w:rPr>
                <w:rFonts w:ascii="Times New Roman" w:eastAsia="仿宋" w:hAnsi="Times New Roman" w:cs="Times New Roman"/>
                <w:sz w:val="24"/>
                <w:szCs w:val="28"/>
              </w:rPr>
              <w:t>425</w:t>
            </w:r>
            <w:r w:rsidRPr="00602CAE">
              <w:rPr>
                <w:rFonts w:ascii="Times New Roman" w:eastAsia="仿宋" w:hAnsi="Times New Roman" w:cs="Times New Roman"/>
                <w:sz w:val="24"/>
                <w:szCs w:val="28"/>
              </w:rPr>
              <w:t>分及以上）、</w:t>
            </w:r>
            <w:r w:rsidRPr="00602CAE">
              <w:rPr>
                <w:rFonts w:ascii="Times New Roman" w:eastAsia="仿宋" w:hAnsi="Times New Roman" w:cs="Times New Roman"/>
                <w:sz w:val="24"/>
                <w:szCs w:val="28"/>
              </w:rPr>
              <w:t>GRE310</w:t>
            </w:r>
            <w:r w:rsidRPr="00602CAE">
              <w:rPr>
                <w:rFonts w:ascii="Times New Roman" w:eastAsia="仿宋" w:hAnsi="Times New Roman" w:cs="Times New Roman"/>
                <w:sz w:val="24"/>
                <w:szCs w:val="28"/>
              </w:rPr>
              <w:t>分、</w:t>
            </w:r>
          </w:p>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托福</w:t>
            </w:r>
            <w:r w:rsidRPr="00602CAE">
              <w:rPr>
                <w:rFonts w:ascii="Times New Roman" w:eastAsia="仿宋" w:hAnsi="Times New Roman" w:cs="Times New Roman"/>
                <w:sz w:val="24"/>
                <w:szCs w:val="28"/>
              </w:rPr>
              <w:t>60</w:t>
            </w:r>
            <w:r w:rsidRPr="00602CAE">
              <w:rPr>
                <w:rFonts w:ascii="Times New Roman" w:eastAsia="仿宋" w:hAnsi="Times New Roman" w:cs="Times New Roman"/>
                <w:sz w:val="24"/>
                <w:szCs w:val="28"/>
              </w:rPr>
              <w:t>分、雅思</w:t>
            </w:r>
            <w:r w:rsidRPr="00602CAE">
              <w:rPr>
                <w:rFonts w:ascii="Times New Roman" w:eastAsia="仿宋" w:hAnsi="Times New Roman" w:cs="Times New Roman"/>
                <w:sz w:val="24"/>
                <w:szCs w:val="28"/>
              </w:rPr>
              <w:t>6.0</w:t>
            </w:r>
            <w:r w:rsidRPr="00602CAE">
              <w:rPr>
                <w:rFonts w:ascii="Times New Roman" w:eastAsia="仿宋" w:hAnsi="Times New Roman" w:cs="Times New Roman"/>
                <w:sz w:val="24"/>
                <w:szCs w:val="28"/>
              </w:rPr>
              <w:t>分</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20</w:t>
            </w:r>
          </w:p>
        </w:tc>
      </w:tr>
      <w:tr w:rsidR="00D4283C" w:rsidRPr="00602CAE" w:rsidTr="00136713">
        <w:trPr>
          <w:trHeight w:hRule="exact" w:val="667"/>
          <w:jc w:val="center"/>
        </w:trPr>
        <w:tc>
          <w:tcPr>
            <w:tcW w:w="1271" w:type="dxa"/>
            <w:vMerge w:val="restart"/>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发表论文</w:t>
            </w:r>
          </w:p>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Align w:val="center"/>
          </w:tcPr>
          <w:p w:rsidR="00D4283C" w:rsidRPr="00602CAE" w:rsidRDefault="00D4283C" w:rsidP="00136713">
            <w:pPr>
              <w:widowControl/>
              <w:snapToGrid w:val="0"/>
              <w:jc w:val="left"/>
              <w:rPr>
                <w:rFonts w:ascii="Times New Roman" w:eastAsia="仿宋" w:hAnsi="Times New Roman" w:cs="Times New Roman"/>
                <w:color w:val="000000"/>
                <w:spacing w:val="-6"/>
                <w:sz w:val="24"/>
                <w:szCs w:val="28"/>
              </w:rPr>
            </w:pPr>
            <w:r w:rsidRPr="00602CAE">
              <w:rPr>
                <w:rFonts w:ascii="Times New Roman" w:eastAsia="仿宋" w:hAnsi="Times New Roman" w:cs="Times New Roman"/>
                <w:sz w:val="24"/>
                <w:szCs w:val="28"/>
              </w:rPr>
              <w:t>在</w:t>
            </w:r>
            <w:r w:rsidRPr="00602CAE">
              <w:rPr>
                <w:rFonts w:ascii="Times New Roman" w:eastAsia="仿宋" w:hAnsi="Times New Roman" w:cs="Times New Roman"/>
                <w:sz w:val="24"/>
                <w:szCs w:val="28"/>
              </w:rPr>
              <w:t>SCI</w:t>
            </w:r>
            <w:r w:rsidRPr="00602CAE">
              <w:rPr>
                <w:rFonts w:ascii="Times New Roman" w:eastAsia="仿宋" w:hAnsi="Times New Roman" w:cs="Times New Roman"/>
                <w:sz w:val="24"/>
                <w:szCs w:val="28"/>
              </w:rPr>
              <w:t>、</w:t>
            </w:r>
            <w:r w:rsidRPr="00602CAE">
              <w:rPr>
                <w:rFonts w:ascii="Times New Roman" w:eastAsia="仿宋" w:hAnsi="Times New Roman" w:cs="Times New Roman"/>
                <w:sz w:val="24"/>
                <w:szCs w:val="28"/>
              </w:rPr>
              <w:t>EI</w:t>
            </w:r>
            <w:r w:rsidRPr="00602CAE">
              <w:rPr>
                <w:rFonts w:ascii="Times New Roman" w:eastAsia="仿宋" w:hAnsi="Times New Roman" w:cs="Times New Roman"/>
                <w:sz w:val="24"/>
                <w:szCs w:val="28"/>
              </w:rPr>
              <w:t>、</w:t>
            </w:r>
            <w:r w:rsidRPr="00602CAE">
              <w:rPr>
                <w:rFonts w:ascii="Times New Roman" w:eastAsia="仿宋" w:hAnsi="Times New Roman" w:cs="Times New Roman"/>
                <w:sz w:val="24"/>
                <w:szCs w:val="28"/>
              </w:rPr>
              <w:t>SSCI</w:t>
            </w:r>
            <w:r w:rsidRPr="00602CAE">
              <w:rPr>
                <w:rFonts w:ascii="Times New Roman" w:eastAsia="仿宋" w:hAnsi="Times New Roman" w:cs="Times New Roman"/>
                <w:sz w:val="24"/>
                <w:szCs w:val="28"/>
              </w:rPr>
              <w:t>源刊上发表学术论</w:t>
            </w:r>
            <w:r w:rsidRPr="00602CAE">
              <w:rPr>
                <w:rFonts w:ascii="Times New Roman" w:eastAsia="仿宋" w:hAnsi="Times New Roman" w:cs="Times New Roman"/>
                <w:color w:val="000000"/>
                <w:sz w:val="24"/>
                <w:szCs w:val="28"/>
              </w:rPr>
              <w:t>文</w:t>
            </w: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根据第一作者人数（</w:t>
            </w:r>
            <w:r w:rsidRPr="00602CAE">
              <w:rPr>
                <w:rFonts w:ascii="Times New Roman" w:eastAsia="仿宋" w:hAnsi="Times New Roman" w:cs="Times New Roman"/>
                <w:sz w:val="24"/>
                <w:szCs w:val="28"/>
              </w:rPr>
              <w:t>n</w:t>
            </w:r>
            <w:r w:rsidRPr="00602CAE">
              <w:rPr>
                <w:rFonts w:ascii="Times New Roman" w:eastAsia="仿宋" w:hAnsi="Times New Roman" w:cs="Times New Roman"/>
                <w:sz w:val="24"/>
                <w:szCs w:val="28"/>
              </w:rPr>
              <w:t>）进行平均</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每篇</w:t>
            </w:r>
            <w:r w:rsidRPr="00602CAE">
              <w:rPr>
                <w:rFonts w:ascii="Times New Roman" w:eastAsia="仿宋" w:hAnsi="Times New Roman" w:cs="Times New Roman"/>
                <w:sz w:val="24"/>
                <w:szCs w:val="28"/>
              </w:rPr>
              <w:t xml:space="preserve">50/n </w:t>
            </w:r>
          </w:p>
        </w:tc>
      </w:tr>
      <w:tr w:rsidR="00D4283C" w:rsidRPr="00602CAE" w:rsidTr="00136713">
        <w:trPr>
          <w:trHeight w:hRule="exact" w:val="667"/>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color w:val="000000"/>
                <w:spacing w:val="-6"/>
                <w:sz w:val="24"/>
                <w:szCs w:val="28"/>
              </w:rPr>
              <w:t>在国内核心期刊上</w:t>
            </w:r>
            <w:r w:rsidRPr="00602CAE">
              <w:rPr>
                <w:rFonts w:ascii="Times New Roman" w:eastAsia="仿宋" w:hAnsi="Times New Roman" w:cs="Times New Roman"/>
                <w:sz w:val="24"/>
                <w:szCs w:val="28"/>
              </w:rPr>
              <w:t>发表学术论</w:t>
            </w:r>
            <w:r w:rsidRPr="00602CAE">
              <w:rPr>
                <w:rFonts w:ascii="Times New Roman" w:eastAsia="仿宋" w:hAnsi="Times New Roman" w:cs="Times New Roman"/>
                <w:color w:val="000000"/>
                <w:sz w:val="24"/>
                <w:szCs w:val="28"/>
              </w:rPr>
              <w:t>文</w:t>
            </w: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第一作者</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30/</w:t>
            </w:r>
            <w:r w:rsidRPr="00602CAE">
              <w:rPr>
                <w:rFonts w:ascii="Times New Roman" w:eastAsia="仿宋" w:hAnsi="Times New Roman" w:cs="Times New Roman"/>
                <w:sz w:val="24"/>
                <w:szCs w:val="28"/>
              </w:rPr>
              <w:t>篇</w:t>
            </w:r>
          </w:p>
        </w:tc>
      </w:tr>
      <w:tr w:rsidR="00D4283C" w:rsidRPr="00602CAE" w:rsidTr="00136713">
        <w:trPr>
          <w:trHeight w:hRule="exact" w:val="679"/>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color w:val="000000"/>
                <w:spacing w:val="-6"/>
                <w:sz w:val="24"/>
                <w:szCs w:val="28"/>
              </w:rPr>
              <w:t>在其它刊物上公开发表论文</w:t>
            </w: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第一作者</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20/</w:t>
            </w:r>
            <w:r w:rsidRPr="00602CAE">
              <w:rPr>
                <w:rFonts w:ascii="Times New Roman" w:eastAsia="仿宋" w:hAnsi="Times New Roman" w:cs="Times New Roman"/>
                <w:sz w:val="24"/>
                <w:szCs w:val="28"/>
              </w:rPr>
              <w:t>篇</w:t>
            </w:r>
          </w:p>
        </w:tc>
      </w:tr>
      <w:tr w:rsidR="00D4283C" w:rsidRPr="00602CAE" w:rsidTr="00136713">
        <w:trPr>
          <w:trHeight w:hRule="exact" w:val="669"/>
          <w:jc w:val="center"/>
        </w:trPr>
        <w:tc>
          <w:tcPr>
            <w:tcW w:w="1271" w:type="dxa"/>
            <w:vMerge w:val="restart"/>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科技创新能力</w:t>
            </w:r>
          </w:p>
        </w:tc>
        <w:tc>
          <w:tcPr>
            <w:tcW w:w="2977" w:type="dxa"/>
            <w:vMerge w:val="restart"/>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专利等</w:t>
            </w:r>
          </w:p>
        </w:tc>
        <w:tc>
          <w:tcPr>
            <w:tcW w:w="2835" w:type="dxa"/>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获批国家发明专利、计算机软件著作权登记</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30/</w:t>
            </w:r>
            <w:r w:rsidRPr="00602CAE">
              <w:rPr>
                <w:rFonts w:ascii="Times New Roman" w:eastAsia="仿宋" w:hAnsi="Times New Roman" w:cs="Times New Roman"/>
                <w:sz w:val="24"/>
                <w:szCs w:val="28"/>
              </w:rPr>
              <w:t>件</w:t>
            </w:r>
          </w:p>
        </w:tc>
      </w:tr>
      <w:tr w:rsidR="00D4283C" w:rsidRPr="00602CAE" w:rsidTr="00136713">
        <w:trPr>
          <w:trHeight w:hRule="exact" w:val="674"/>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835" w:type="dxa"/>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获批国家实用新型专利</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25/</w:t>
            </w:r>
            <w:r w:rsidRPr="00602CAE">
              <w:rPr>
                <w:rFonts w:ascii="Times New Roman" w:eastAsia="仿宋" w:hAnsi="Times New Roman" w:cs="Times New Roman"/>
                <w:sz w:val="24"/>
                <w:szCs w:val="28"/>
              </w:rPr>
              <w:t>件</w:t>
            </w:r>
          </w:p>
        </w:tc>
      </w:tr>
      <w:tr w:rsidR="00D4283C" w:rsidRPr="00602CAE" w:rsidTr="00136713">
        <w:trPr>
          <w:trHeight w:hRule="exact" w:val="674"/>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835" w:type="dxa"/>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获批国家外观专利</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20/</w:t>
            </w:r>
            <w:r w:rsidRPr="00602CAE">
              <w:rPr>
                <w:rFonts w:ascii="Times New Roman" w:eastAsia="仿宋" w:hAnsi="Times New Roman" w:cs="Times New Roman"/>
                <w:sz w:val="24"/>
                <w:szCs w:val="28"/>
              </w:rPr>
              <w:t>件</w:t>
            </w:r>
          </w:p>
        </w:tc>
      </w:tr>
      <w:tr w:rsidR="00D4283C" w:rsidRPr="00602CAE" w:rsidTr="00136713">
        <w:trPr>
          <w:trHeight w:hRule="exact" w:val="454"/>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restart"/>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科技创新项目</w:t>
            </w: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主持国家级科创项目</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40/</w:t>
            </w:r>
            <w:r w:rsidRPr="00602CAE">
              <w:rPr>
                <w:rFonts w:ascii="Times New Roman" w:eastAsia="仿宋" w:hAnsi="Times New Roman" w:cs="Times New Roman"/>
                <w:sz w:val="24"/>
                <w:szCs w:val="28"/>
              </w:rPr>
              <w:t>项</w:t>
            </w:r>
          </w:p>
        </w:tc>
      </w:tr>
      <w:tr w:rsidR="00D4283C" w:rsidRPr="00602CAE" w:rsidTr="00136713">
        <w:trPr>
          <w:trHeight w:hRule="exact" w:val="454"/>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主持省级科创项目</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30/</w:t>
            </w:r>
            <w:r w:rsidRPr="00602CAE">
              <w:rPr>
                <w:rFonts w:ascii="Times New Roman" w:eastAsia="仿宋" w:hAnsi="Times New Roman" w:cs="Times New Roman"/>
                <w:sz w:val="24"/>
                <w:szCs w:val="28"/>
              </w:rPr>
              <w:t>项</w:t>
            </w:r>
          </w:p>
        </w:tc>
      </w:tr>
      <w:tr w:rsidR="00D4283C" w:rsidRPr="00602CAE" w:rsidTr="00136713">
        <w:trPr>
          <w:trHeight w:hRule="exact" w:val="454"/>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主持校级各类科创项目</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20/</w:t>
            </w:r>
            <w:r w:rsidRPr="00602CAE">
              <w:rPr>
                <w:rFonts w:ascii="Times New Roman" w:eastAsia="仿宋" w:hAnsi="Times New Roman" w:cs="Times New Roman"/>
                <w:sz w:val="24"/>
                <w:szCs w:val="28"/>
              </w:rPr>
              <w:t>项</w:t>
            </w:r>
          </w:p>
        </w:tc>
      </w:tr>
      <w:tr w:rsidR="00D4283C" w:rsidRPr="00602CAE" w:rsidTr="00136713">
        <w:trPr>
          <w:trHeight w:hRule="exact" w:val="700"/>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参与各类科创项目</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所有成员得分均为主持人得分的</w:t>
            </w:r>
            <w:r w:rsidRPr="00602CAE">
              <w:rPr>
                <w:rFonts w:ascii="Times New Roman" w:eastAsia="仿宋" w:hAnsi="Times New Roman" w:cs="Times New Roman"/>
                <w:sz w:val="24"/>
                <w:szCs w:val="28"/>
              </w:rPr>
              <w:t>1/2</w:t>
            </w:r>
          </w:p>
        </w:tc>
      </w:tr>
      <w:tr w:rsidR="00D4283C" w:rsidRPr="00602CAE" w:rsidTr="00136713">
        <w:trPr>
          <w:trHeight w:hRule="exact" w:val="1045"/>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restart"/>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竞赛奖励</w:t>
            </w:r>
          </w:p>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国家</w:t>
            </w:r>
            <w:r w:rsidRPr="00602CAE">
              <w:rPr>
                <w:rFonts w:ascii="Times New Roman" w:eastAsia="仿宋" w:hAnsi="Times New Roman" w:cs="Times New Roman"/>
                <w:sz w:val="24"/>
                <w:szCs w:val="28"/>
              </w:rPr>
              <w:t>/</w:t>
            </w:r>
            <w:r w:rsidRPr="00602CAE">
              <w:rPr>
                <w:rFonts w:ascii="Times New Roman" w:eastAsia="仿宋" w:hAnsi="Times New Roman" w:cs="Times New Roman"/>
                <w:sz w:val="24"/>
                <w:szCs w:val="28"/>
              </w:rPr>
              <w:t>国际级、省级大学生学科竞赛项目名单见附件。校级学科竞赛项目范围为当年教务处认定的学科竞赛。</w:t>
            </w: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获国家</w:t>
            </w:r>
            <w:r w:rsidRPr="00602CAE">
              <w:rPr>
                <w:rFonts w:ascii="Times New Roman" w:eastAsia="仿宋" w:hAnsi="Times New Roman" w:cs="Times New Roman"/>
                <w:sz w:val="24"/>
                <w:szCs w:val="28"/>
              </w:rPr>
              <w:t>/</w:t>
            </w:r>
            <w:r w:rsidRPr="00602CAE">
              <w:rPr>
                <w:rFonts w:ascii="Times New Roman" w:eastAsia="仿宋" w:hAnsi="Times New Roman" w:cs="Times New Roman"/>
                <w:sz w:val="24"/>
                <w:szCs w:val="28"/>
              </w:rPr>
              <w:t>国际级竞赛特等、一、二、三等奖</w:t>
            </w:r>
          </w:p>
        </w:tc>
        <w:tc>
          <w:tcPr>
            <w:tcW w:w="2212" w:type="dxa"/>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分别加分</w:t>
            </w:r>
            <w:r w:rsidRPr="00602CAE">
              <w:rPr>
                <w:rFonts w:ascii="Times New Roman" w:eastAsia="仿宋" w:hAnsi="Times New Roman" w:cs="Times New Roman"/>
                <w:sz w:val="24"/>
                <w:szCs w:val="28"/>
              </w:rPr>
              <w:t>50/</w:t>
            </w:r>
            <w:r w:rsidRPr="00602CAE">
              <w:rPr>
                <w:rFonts w:ascii="Times New Roman" w:eastAsia="仿宋" w:hAnsi="Times New Roman" w:cs="Times New Roman"/>
                <w:sz w:val="24"/>
                <w:szCs w:val="28"/>
              </w:rPr>
              <w:t>项、</w:t>
            </w:r>
            <w:r w:rsidRPr="00602CAE">
              <w:rPr>
                <w:rFonts w:ascii="Times New Roman" w:eastAsia="仿宋" w:hAnsi="Times New Roman" w:cs="Times New Roman"/>
                <w:sz w:val="24"/>
                <w:szCs w:val="28"/>
              </w:rPr>
              <w:t>40/</w:t>
            </w:r>
            <w:r w:rsidRPr="00602CAE">
              <w:rPr>
                <w:rFonts w:ascii="Times New Roman" w:eastAsia="仿宋" w:hAnsi="Times New Roman" w:cs="Times New Roman"/>
                <w:sz w:val="24"/>
                <w:szCs w:val="28"/>
              </w:rPr>
              <w:t>项、</w:t>
            </w:r>
            <w:r w:rsidRPr="00602CAE">
              <w:rPr>
                <w:rFonts w:ascii="Times New Roman" w:eastAsia="仿宋" w:hAnsi="Times New Roman" w:cs="Times New Roman"/>
                <w:sz w:val="24"/>
                <w:szCs w:val="28"/>
              </w:rPr>
              <w:t>30/</w:t>
            </w:r>
            <w:r w:rsidRPr="00602CAE">
              <w:rPr>
                <w:rFonts w:ascii="Times New Roman" w:eastAsia="仿宋" w:hAnsi="Times New Roman" w:cs="Times New Roman"/>
                <w:sz w:val="24"/>
                <w:szCs w:val="28"/>
              </w:rPr>
              <w:t>项、</w:t>
            </w:r>
          </w:p>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20/</w:t>
            </w:r>
            <w:r w:rsidRPr="00602CAE">
              <w:rPr>
                <w:rFonts w:ascii="Times New Roman" w:eastAsia="仿宋" w:hAnsi="Times New Roman" w:cs="Times New Roman"/>
                <w:sz w:val="24"/>
                <w:szCs w:val="28"/>
              </w:rPr>
              <w:t>项</w:t>
            </w:r>
          </w:p>
        </w:tc>
      </w:tr>
      <w:tr w:rsidR="00D4283C" w:rsidRPr="00602CAE" w:rsidTr="00136713">
        <w:trPr>
          <w:trHeight w:hRule="exact" w:val="990"/>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highlight w:val="yellow"/>
              </w:rPr>
            </w:pP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获省级竞赛特等、一、二、三等奖</w:t>
            </w:r>
          </w:p>
        </w:tc>
        <w:tc>
          <w:tcPr>
            <w:tcW w:w="2212" w:type="dxa"/>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分别加分</w:t>
            </w:r>
            <w:r w:rsidRPr="00602CAE">
              <w:rPr>
                <w:rFonts w:ascii="Times New Roman" w:eastAsia="仿宋" w:hAnsi="Times New Roman" w:cs="Times New Roman"/>
                <w:sz w:val="24"/>
                <w:szCs w:val="28"/>
              </w:rPr>
              <w:t>35/</w:t>
            </w:r>
            <w:r w:rsidRPr="00602CAE">
              <w:rPr>
                <w:rFonts w:ascii="Times New Roman" w:eastAsia="仿宋" w:hAnsi="Times New Roman" w:cs="Times New Roman"/>
                <w:sz w:val="24"/>
                <w:szCs w:val="28"/>
              </w:rPr>
              <w:t>项、</w:t>
            </w:r>
            <w:r w:rsidRPr="00602CAE">
              <w:rPr>
                <w:rFonts w:ascii="Times New Roman" w:eastAsia="仿宋" w:hAnsi="Times New Roman" w:cs="Times New Roman"/>
                <w:sz w:val="24"/>
                <w:szCs w:val="28"/>
              </w:rPr>
              <w:t>25/</w:t>
            </w:r>
            <w:r w:rsidRPr="00602CAE">
              <w:rPr>
                <w:rFonts w:ascii="Times New Roman" w:eastAsia="仿宋" w:hAnsi="Times New Roman" w:cs="Times New Roman"/>
                <w:sz w:val="24"/>
                <w:szCs w:val="28"/>
              </w:rPr>
              <w:t>项、</w:t>
            </w:r>
            <w:r w:rsidRPr="00602CAE">
              <w:rPr>
                <w:rFonts w:ascii="Times New Roman" w:eastAsia="仿宋" w:hAnsi="Times New Roman" w:cs="Times New Roman"/>
                <w:sz w:val="24"/>
                <w:szCs w:val="28"/>
              </w:rPr>
              <w:t>15/</w:t>
            </w:r>
            <w:r w:rsidRPr="00602CAE">
              <w:rPr>
                <w:rFonts w:ascii="Times New Roman" w:eastAsia="仿宋" w:hAnsi="Times New Roman" w:cs="Times New Roman"/>
                <w:sz w:val="24"/>
                <w:szCs w:val="28"/>
              </w:rPr>
              <w:t>项、</w:t>
            </w:r>
          </w:p>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10/</w:t>
            </w:r>
            <w:r w:rsidRPr="00602CAE">
              <w:rPr>
                <w:rFonts w:ascii="Times New Roman" w:eastAsia="仿宋" w:hAnsi="Times New Roman" w:cs="Times New Roman"/>
                <w:sz w:val="24"/>
                <w:szCs w:val="28"/>
              </w:rPr>
              <w:t>项</w:t>
            </w:r>
          </w:p>
        </w:tc>
      </w:tr>
      <w:tr w:rsidR="00D4283C" w:rsidRPr="00602CAE" w:rsidTr="00136713">
        <w:trPr>
          <w:trHeight w:hRule="exact" w:val="970"/>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获校级竞赛特等、一、二、三等奖</w:t>
            </w:r>
          </w:p>
        </w:tc>
        <w:tc>
          <w:tcPr>
            <w:tcW w:w="2212" w:type="dxa"/>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分别加分</w:t>
            </w:r>
            <w:r w:rsidRPr="00602CAE">
              <w:rPr>
                <w:rFonts w:ascii="Times New Roman" w:eastAsia="仿宋" w:hAnsi="Times New Roman" w:cs="Times New Roman"/>
                <w:sz w:val="24"/>
                <w:szCs w:val="28"/>
              </w:rPr>
              <w:t>20/</w:t>
            </w:r>
            <w:r w:rsidRPr="00602CAE">
              <w:rPr>
                <w:rFonts w:ascii="Times New Roman" w:eastAsia="仿宋" w:hAnsi="Times New Roman" w:cs="Times New Roman"/>
                <w:sz w:val="24"/>
                <w:szCs w:val="28"/>
              </w:rPr>
              <w:t>项、</w:t>
            </w:r>
            <w:r w:rsidRPr="00602CAE">
              <w:rPr>
                <w:rFonts w:ascii="Times New Roman" w:eastAsia="仿宋" w:hAnsi="Times New Roman" w:cs="Times New Roman"/>
                <w:sz w:val="24"/>
                <w:szCs w:val="28"/>
              </w:rPr>
              <w:t>15/</w:t>
            </w:r>
            <w:r w:rsidRPr="00602CAE">
              <w:rPr>
                <w:rFonts w:ascii="Times New Roman" w:eastAsia="仿宋" w:hAnsi="Times New Roman" w:cs="Times New Roman"/>
                <w:sz w:val="24"/>
                <w:szCs w:val="28"/>
              </w:rPr>
              <w:t>项、</w:t>
            </w:r>
            <w:r w:rsidRPr="00602CAE">
              <w:rPr>
                <w:rFonts w:ascii="Times New Roman" w:eastAsia="仿宋" w:hAnsi="Times New Roman" w:cs="Times New Roman"/>
                <w:sz w:val="24"/>
                <w:szCs w:val="28"/>
              </w:rPr>
              <w:t>10/</w:t>
            </w:r>
            <w:r w:rsidRPr="00602CAE">
              <w:rPr>
                <w:rFonts w:ascii="Times New Roman" w:eastAsia="仿宋" w:hAnsi="Times New Roman" w:cs="Times New Roman"/>
                <w:sz w:val="24"/>
                <w:szCs w:val="28"/>
              </w:rPr>
              <w:t>项、</w:t>
            </w:r>
          </w:p>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5/</w:t>
            </w:r>
            <w:r w:rsidRPr="00602CAE">
              <w:rPr>
                <w:rFonts w:ascii="Times New Roman" w:eastAsia="仿宋" w:hAnsi="Times New Roman" w:cs="Times New Roman"/>
                <w:sz w:val="24"/>
                <w:szCs w:val="28"/>
              </w:rPr>
              <w:t>项</w:t>
            </w:r>
          </w:p>
        </w:tc>
      </w:tr>
      <w:tr w:rsidR="00D4283C" w:rsidRPr="00602CAE" w:rsidTr="00136713">
        <w:trPr>
          <w:trHeight w:hRule="exact" w:val="2238"/>
          <w:jc w:val="center"/>
        </w:trPr>
        <w:tc>
          <w:tcPr>
            <w:tcW w:w="1271"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全面发展</w:t>
            </w:r>
          </w:p>
        </w:tc>
        <w:tc>
          <w:tcPr>
            <w:tcW w:w="2977" w:type="dxa"/>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参军入伍服兵役、参加校级及以上志愿服务、到国际组织实习等</w:t>
            </w: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212" w:type="dxa"/>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参军入伍服兵役加</w:t>
            </w:r>
            <w:r w:rsidRPr="00602CAE">
              <w:rPr>
                <w:rFonts w:ascii="Times New Roman" w:eastAsia="仿宋" w:hAnsi="Times New Roman" w:cs="Times New Roman"/>
                <w:sz w:val="24"/>
                <w:szCs w:val="28"/>
              </w:rPr>
              <w:t>10</w:t>
            </w:r>
            <w:r w:rsidRPr="00602CAE">
              <w:rPr>
                <w:rFonts w:ascii="Times New Roman" w:eastAsia="仿宋" w:hAnsi="Times New Roman" w:cs="Times New Roman"/>
                <w:sz w:val="24"/>
                <w:szCs w:val="28"/>
              </w:rPr>
              <w:t>分；参加校级及以上志愿服务</w:t>
            </w:r>
            <w:r w:rsidRPr="00602CAE">
              <w:rPr>
                <w:rFonts w:ascii="Times New Roman" w:eastAsia="仿宋" w:hAnsi="Times New Roman" w:cs="Times New Roman"/>
                <w:sz w:val="24"/>
                <w:szCs w:val="28"/>
              </w:rPr>
              <w:t>1</w:t>
            </w:r>
            <w:r w:rsidRPr="00602CAE">
              <w:rPr>
                <w:rFonts w:ascii="Times New Roman" w:eastAsia="仿宋" w:hAnsi="Times New Roman" w:cs="Times New Roman"/>
                <w:sz w:val="24"/>
                <w:szCs w:val="28"/>
              </w:rPr>
              <w:t>分</w:t>
            </w:r>
            <w:r w:rsidRPr="00602CAE">
              <w:rPr>
                <w:rFonts w:ascii="Times New Roman" w:eastAsia="仿宋" w:hAnsi="Times New Roman" w:cs="Times New Roman"/>
                <w:sz w:val="24"/>
                <w:szCs w:val="28"/>
              </w:rPr>
              <w:t>/</w:t>
            </w:r>
            <w:r w:rsidRPr="00602CAE">
              <w:rPr>
                <w:rFonts w:ascii="Times New Roman" w:eastAsia="仿宋" w:hAnsi="Times New Roman" w:cs="Times New Roman"/>
                <w:sz w:val="24"/>
                <w:szCs w:val="28"/>
              </w:rPr>
              <w:t>次，累积不超过</w:t>
            </w:r>
            <w:r w:rsidRPr="00602CAE">
              <w:rPr>
                <w:rFonts w:ascii="Times New Roman" w:eastAsia="仿宋" w:hAnsi="Times New Roman" w:cs="Times New Roman"/>
                <w:sz w:val="24"/>
                <w:szCs w:val="28"/>
              </w:rPr>
              <w:t>5</w:t>
            </w:r>
            <w:r w:rsidRPr="00602CAE">
              <w:rPr>
                <w:rFonts w:ascii="Times New Roman" w:eastAsia="仿宋" w:hAnsi="Times New Roman" w:cs="Times New Roman"/>
                <w:sz w:val="24"/>
                <w:szCs w:val="28"/>
              </w:rPr>
              <w:t>分；到国际组织实习</w:t>
            </w:r>
            <w:r w:rsidRPr="00602CAE">
              <w:rPr>
                <w:rFonts w:ascii="Times New Roman" w:eastAsia="仿宋" w:hAnsi="Times New Roman" w:cs="Times New Roman"/>
                <w:sz w:val="24"/>
                <w:szCs w:val="28"/>
              </w:rPr>
              <w:t>5</w:t>
            </w:r>
            <w:r w:rsidRPr="00602CAE">
              <w:rPr>
                <w:rFonts w:ascii="Times New Roman" w:eastAsia="仿宋" w:hAnsi="Times New Roman" w:cs="Times New Roman"/>
                <w:sz w:val="24"/>
                <w:szCs w:val="28"/>
              </w:rPr>
              <w:t>分</w:t>
            </w:r>
            <w:r w:rsidRPr="00602CAE">
              <w:rPr>
                <w:rFonts w:ascii="Times New Roman" w:eastAsia="仿宋" w:hAnsi="Times New Roman" w:cs="Times New Roman"/>
                <w:sz w:val="24"/>
                <w:szCs w:val="28"/>
              </w:rPr>
              <w:t>/</w:t>
            </w:r>
            <w:r w:rsidRPr="00602CAE">
              <w:rPr>
                <w:rFonts w:ascii="Times New Roman" w:eastAsia="仿宋" w:hAnsi="Times New Roman" w:cs="Times New Roman"/>
                <w:sz w:val="24"/>
                <w:szCs w:val="28"/>
              </w:rPr>
              <w:t>次，累积不超过</w:t>
            </w:r>
            <w:r w:rsidRPr="00602CAE">
              <w:rPr>
                <w:rFonts w:ascii="Times New Roman" w:eastAsia="仿宋" w:hAnsi="Times New Roman" w:cs="Times New Roman"/>
                <w:sz w:val="24"/>
                <w:szCs w:val="28"/>
              </w:rPr>
              <w:t>10</w:t>
            </w:r>
            <w:r w:rsidRPr="00602CAE">
              <w:rPr>
                <w:rFonts w:ascii="Times New Roman" w:eastAsia="仿宋" w:hAnsi="Times New Roman" w:cs="Times New Roman"/>
                <w:sz w:val="24"/>
                <w:szCs w:val="28"/>
              </w:rPr>
              <w:t>分。</w:t>
            </w:r>
          </w:p>
        </w:tc>
      </w:tr>
    </w:tbl>
    <w:p w:rsidR="00D4283C" w:rsidRDefault="00D4283C" w:rsidP="00D4283C">
      <w:pPr>
        <w:widowControl/>
        <w:snapToGrid w:val="0"/>
        <w:ind w:left="1120" w:hangingChars="400" w:hanging="1120"/>
        <w:jc w:val="left"/>
        <w:rPr>
          <w:rFonts w:ascii="Times New Roman" w:eastAsia="仿宋" w:hAnsi="Times New Roman" w:cs="Times New Roman"/>
          <w:sz w:val="28"/>
          <w:szCs w:val="28"/>
        </w:rPr>
      </w:pPr>
      <w:r>
        <w:rPr>
          <w:rFonts w:ascii="Times New Roman" w:eastAsia="仿宋" w:hAnsi="Times New Roman" w:cs="Times New Roman"/>
          <w:sz w:val="28"/>
          <w:szCs w:val="28"/>
        </w:rPr>
        <w:lastRenderedPageBreak/>
        <w:t>备注：</w:t>
      </w:r>
      <w:r w:rsidR="005D24F7">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1 \* GB3 </w:instrText>
      </w:r>
      <w:r w:rsidR="005D24F7">
        <w:rPr>
          <w:rFonts w:ascii="Times New Roman" w:eastAsia="仿宋" w:hAnsi="Times New Roman" w:cs="Times New Roman"/>
          <w:sz w:val="28"/>
          <w:szCs w:val="28"/>
        </w:rPr>
        <w:fldChar w:fldCharType="separate"/>
      </w:r>
      <w:r>
        <w:rPr>
          <w:rFonts w:ascii="宋体" w:eastAsia="宋体" w:hAnsi="宋体" w:cs="宋体" w:hint="eastAsia"/>
          <w:sz w:val="28"/>
          <w:szCs w:val="28"/>
        </w:rPr>
        <w:t>①</w:t>
      </w:r>
      <w:r w:rsidR="005D24F7">
        <w:rPr>
          <w:rFonts w:ascii="Times New Roman" w:eastAsia="仿宋" w:hAnsi="Times New Roman" w:cs="Times New Roman"/>
          <w:sz w:val="28"/>
          <w:szCs w:val="28"/>
        </w:rPr>
        <w:fldChar w:fldCharType="end"/>
      </w:r>
      <w:r>
        <w:rPr>
          <w:rFonts w:ascii="Times New Roman" w:eastAsia="仿宋" w:hAnsi="Times New Roman" w:cs="Times New Roman"/>
          <w:sz w:val="28"/>
          <w:szCs w:val="28"/>
        </w:rPr>
        <w:t>学生发表的学术论文、获奖成果、国家专利等都必须是本人在学期间以西北农林科技大学为第一署名单位发表或者获得。学术论文必须公开发表或已收到正式接收函。</w:t>
      </w:r>
    </w:p>
    <w:p w:rsidR="00D4283C" w:rsidRDefault="005D24F7"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sidR="00D4283C">
        <w:rPr>
          <w:rFonts w:ascii="Times New Roman" w:eastAsia="仿宋" w:hAnsi="Times New Roman" w:cs="Times New Roman"/>
          <w:sz w:val="28"/>
          <w:szCs w:val="28"/>
        </w:rPr>
        <w:instrText xml:space="preserve"> = 2 \* GB3 </w:instrText>
      </w:r>
      <w:r>
        <w:rPr>
          <w:rFonts w:ascii="Times New Roman" w:eastAsia="仿宋" w:hAnsi="Times New Roman" w:cs="Times New Roman"/>
          <w:sz w:val="28"/>
          <w:szCs w:val="28"/>
        </w:rPr>
        <w:fldChar w:fldCharType="separate"/>
      </w:r>
      <w:r w:rsidR="00D4283C">
        <w:rPr>
          <w:rFonts w:ascii="宋体" w:eastAsia="宋体" w:hAnsi="宋体" w:cs="宋体" w:hint="eastAsia"/>
          <w:sz w:val="28"/>
          <w:szCs w:val="28"/>
        </w:rPr>
        <w:t>②</w:t>
      </w:r>
      <w:r>
        <w:rPr>
          <w:rFonts w:ascii="Times New Roman" w:eastAsia="仿宋" w:hAnsi="Times New Roman" w:cs="Times New Roman"/>
          <w:sz w:val="28"/>
          <w:szCs w:val="28"/>
        </w:rPr>
        <w:fldChar w:fldCharType="end"/>
      </w:r>
      <w:r w:rsidR="00D4283C">
        <w:rPr>
          <w:rFonts w:ascii="Times New Roman" w:eastAsia="仿宋" w:hAnsi="Times New Roman" w:cs="Times New Roman"/>
          <w:sz w:val="28"/>
          <w:szCs w:val="28"/>
        </w:rPr>
        <w:t>国内核心期刊以论文发表当年北京大学出版社出版的《中文核心期刊要目总览》为准。</w:t>
      </w:r>
    </w:p>
    <w:p w:rsidR="00D4283C" w:rsidRDefault="005D24F7"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sidR="00D4283C">
        <w:rPr>
          <w:rFonts w:ascii="Times New Roman" w:eastAsia="仿宋" w:hAnsi="Times New Roman" w:cs="Times New Roman"/>
          <w:sz w:val="28"/>
          <w:szCs w:val="28"/>
        </w:rPr>
        <w:instrText xml:space="preserve"> = 3 \* GB3 </w:instrText>
      </w:r>
      <w:r>
        <w:rPr>
          <w:rFonts w:ascii="Times New Roman" w:eastAsia="仿宋" w:hAnsi="Times New Roman" w:cs="Times New Roman"/>
          <w:sz w:val="28"/>
          <w:szCs w:val="28"/>
        </w:rPr>
        <w:fldChar w:fldCharType="separate"/>
      </w:r>
      <w:r w:rsidR="00D4283C">
        <w:rPr>
          <w:rFonts w:ascii="Times New Roman" w:eastAsia="仿宋" w:hAnsi="Times New Roman" w:cs="Times New Roman" w:hint="eastAsia"/>
          <w:sz w:val="28"/>
          <w:szCs w:val="28"/>
        </w:rPr>
        <w:t>③</w:t>
      </w:r>
      <w:r>
        <w:rPr>
          <w:rFonts w:ascii="Times New Roman" w:eastAsia="仿宋" w:hAnsi="Times New Roman" w:cs="Times New Roman"/>
          <w:sz w:val="28"/>
          <w:szCs w:val="28"/>
        </w:rPr>
        <w:fldChar w:fldCharType="end"/>
      </w:r>
      <w:r w:rsidR="00D4283C">
        <w:rPr>
          <w:rFonts w:ascii="Times New Roman" w:eastAsia="仿宋" w:hAnsi="Times New Roman" w:cs="Times New Roman"/>
          <w:sz w:val="28"/>
          <w:szCs w:val="28"/>
        </w:rPr>
        <w:t>学科竞赛获奖加分的人员范围为：获得国家级大学生学科竞赛最高级别奖排序前</w:t>
      </w:r>
      <w:r w:rsidR="00D4283C">
        <w:rPr>
          <w:rFonts w:ascii="Times New Roman" w:eastAsia="仿宋" w:hAnsi="Times New Roman" w:cs="Times New Roman"/>
          <w:sz w:val="28"/>
          <w:szCs w:val="28"/>
        </w:rPr>
        <w:t>4</w:t>
      </w:r>
      <w:r w:rsidR="00D4283C">
        <w:rPr>
          <w:rFonts w:ascii="Times New Roman" w:eastAsia="仿宋" w:hAnsi="Times New Roman" w:cs="Times New Roman"/>
          <w:sz w:val="28"/>
          <w:szCs w:val="28"/>
        </w:rPr>
        <w:t>名，次高级别奖排序前</w:t>
      </w:r>
      <w:r w:rsidR="00D4283C">
        <w:rPr>
          <w:rFonts w:ascii="Times New Roman" w:eastAsia="仿宋" w:hAnsi="Times New Roman" w:cs="Times New Roman"/>
          <w:sz w:val="28"/>
          <w:szCs w:val="28"/>
        </w:rPr>
        <w:t>3</w:t>
      </w:r>
      <w:r w:rsidR="00D4283C">
        <w:rPr>
          <w:rFonts w:ascii="Times New Roman" w:eastAsia="仿宋" w:hAnsi="Times New Roman" w:cs="Times New Roman"/>
          <w:sz w:val="28"/>
          <w:szCs w:val="28"/>
        </w:rPr>
        <w:t>名，第三级别奖排序前</w:t>
      </w:r>
      <w:r w:rsidR="00D4283C">
        <w:rPr>
          <w:rFonts w:ascii="Times New Roman" w:eastAsia="仿宋" w:hAnsi="Times New Roman" w:cs="Times New Roman"/>
          <w:sz w:val="28"/>
          <w:szCs w:val="28"/>
        </w:rPr>
        <w:t>2</w:t>
      </w:r>
      <w:r w:rsidR="00D4283C">
        <w:rPr>
          <w:rFonts w:ascii="Times New Roman" w:eastAsia="仿宋" w:hAnsi="Times New Roman" w:cs="Times New Roman"/>
          <w:sz w:val="28"/>
          <w:szCs w:val="28"/>
        </w:rPr>
        <w:t>名；获得省级大学生学科竞赛最高级别奖排序前</w:t>
      </w:r>
      <w:r w:rsidR="00D4283C">
        <w:rPr>
          <w:rFonts w:ascii="Times New Roman" w:eastAsia="仿宋" w:hAnsi="Times New Roman" w:cs="Times New Roman"/>
          <w:sz w:val="28"/>
          <w:szCs w:val="28"/>
        </w:rPr>
        <w:t>3</w:t>
      </w:r>
      <w:r w:rsidR="00D4283C">
        <w:rPr>
          <w:rFonts w:ascii="Times New Roman" w:eastAsia="仿宋" w:hAnsi="Times New Roman" w:cs="Times New Roman"/>
          <w:sz w:val="28"/>
          <w:szCs w:val="28"/>
        </w:rPr>
        <w:t>名，次高级别奖排序前</w:t>
      </w:r>
      <w:r w:rsidR="00D4283C">
        <w:rPr>
          <w:rFonts w:ascii="Times New Roman" w:eastAsia="仿宋" w:hAnsi="Times New Roman" w:cs="Times New Roman"/>
          <w:sz w:val="28"/>
          <w:szCs w:val="28"/>
        </w:rPr>
        <w:t>2</w:t>
      </w:r>
      <w:r w:rsidR="00D4283C">
        <w:rPr>
          <w:rFonts w:ascii="Times New Roman" w:eastAsia="仿宋" w:hAnsi="Times New Roman" w:cs="Times New Roman"/>
          <w:sz w:val="28"/>
          <w:szCs w:val="28"/>
        </w:rPr>
        <w:t>名，第三级别奖排序第</w:t>
      </w:r>
      <w:r w:rsidR="00D4283C">
        <w:rPr>
          <w:rFonts w:ascii="Times New Roman" w:eastAsia="仿宋" w:hAnsi="Times New Roman" w:cs="Times New Roman"/>
          <w:sz w:val="28"/>
          <w:szCs w:val="28"/>
        </w:rPr>
        <w:t>1</w:t>
      </w:r>
      <w:r w:rsidR="00D4283C">
        <w:rPr>
          <w:rFonts w:ascii="Times New Roman" w:eastAsia="仿宋" w:hAnsi="Times New Roman" w:cs="Times New Roman"/>
          <w:sz w:val="28"/>
          <w:szCs w:val="28"/>
        </w:rPr>
        <w:t>名；获得校级大学生学科竞赛获奖排序第</w:t>
      </w:r>
      <w:r w:rsidR="00D4283C">
        <w:rPr>
          <w:rFonts w:ascii="Times New Roman" w:eastAsia="仿宋" w:hAnsi="Times New Roman" w:cs="Times New Roman"/>
          <w:sz w:val="28"/>
          <w:szCs w:val="28"/>
        </w:rPr>
        <w:t>1</w:t>
      </w:r>
      <w:r w:rsidR="00D4283C">
        <w:rPr>
          <w:rFonts w:ascii="Times New Roman" w:eastAsia="仿宋" w:hAnsi="Times New Roman" w:cs="Times New Roman"/>
          <w:sz w:val="28"/>
          <w:szCs w:val="28"/>
        </w:rPr>
        <w:t>名。同类别所有获奖人员的加分值相同。同一项目获奖加分就高不就低，不重复计算。</w:t>
      </w:r>
    </w:p>
    <w:p w:rsidR="00D4283C" w:rsidRDefault="005D24F7"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sidR="00D4283C">
        <w:rPr>
          <w:rFonts w:ascii="Times New Roman" w:eastAsia="仿宋" w:hAnsi="Times New Roman" w:cs="Times New Roman"/>
          <w:sz w:val="28"/>
          <w:szCs w:val="28"/>
        </w:rPr>
        <w:instrText xml:space="preserve"> = 4 \* GB3 </w:instrText>
      </w:r>
      <w:r>
        <w:rPr>
          <w:rFonts w:ascii="Times New Roman" w:eastAsia="仿宋" w:hAnsi="Times New Roman" w:cs="Times New Roman"/>
          <w:sz w:val="28"/>
          <w:szCs w:val="28"/>
        </w:rPr>
        <w:fldChar w:fldCharType="separate"/>
      </w:r>
      <w:r w:rsidR="00D4283C">
        <w:rPr>
          <w:rFonts w:ascii="Times New Roman" w:eastAsia="仿宋" w:hAnsi="Times New Roman" w:cs="Times New Roman" w:hint="eastAsia"/>
          <w:sz w:val="28"/>
          <w:szCs w:val="28"/>
        </w:rPr>
        <w:t>④</w:t>
      </w:r>
      <w:r>
        <w:rPr>
          <w:rFonts w:ascii="Times New Roman" w:eastAsia="仿宋" w:hAnsi="Times New Roman" w:cs="Times New Roman"/>
          <w:sz w:val="28"/>
          <w:szCs w:val="28"/>
        </w:rPr>
        <w:fldChar w:fldCharType="end"/>
      </w:r>
      <w:r w:rsidR="00D4283C">
        <w:rPr>
          <w:rFonts w:ascii="Times New Roman" w:eastAsia="仿宋" w:hAnsi="Times New Roman" w:cs="Times New Roman"/>
          <w:sz w:val="28"/>
          <w:szCs w:val="28"/>
        </w:rPr>
        <w:t>所有加分项目以学生提供的证书、论文首页、论文接收函、任务书（合同）等为依据。</w:t>
      </w:r>
    </w:p>
    <w:p w:rsidR="00D4283C" w:rsidRDefault="005D24F7"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sidR="00D4283C">
        <w:rPr>
          <w:rFonts w:ascii="Times New Roman" w:eastAsia="仿宋" w:hAnsi="Times New Roman" w:cs="Times New Roman"/>
          <w:sz w:val="28"/>
          <w:szCs w:val="28"/>
        </w:rPr>
        <w:instrText xml:space="preserve"> = 5 \* GB3 </w:instrText>
      </w:r>
      <w:r>
        <w:rPr>
          <w:rFonts w:ascii="Times New Roman" w:eastAsia="仿宋" w:hAnsi="Times New Roman" w:cs="Times New Roman"/>
          <w:sz w:val="28"/>
          <w:szCs w:val="28"/>
        </w:rPr>
        <w:fldChar w:fldCharType="separate"/>
      </w:r>
      <w:r w:rsidR="00D4283C">
        <w:rPr>
          <w:rFonts w:ascii="Times New Roman" w:eastAsia="仿宋" w:hAnsi="Times New Roman" w:cs="Times New Roman" w:hint="eastAsia"/>
          <w:sz w:val="28"/>
          <w:szCs w:val="28"/>
        </w:rPr>
        <w:t>⑤</w:t>
      </w:r>
      <w:r>
        <w:rPr>
          <w:rFonts w:ascii="Times New Roman" w:eastAsia="仿宋" w:hAnsi="Times New Roman" w:cs="Times New Roman"/>
          <w:sz w:val="28"/>
          <w:szCs w:val="28"/>
        </w:rPr>
        <w:fldChar w:fldCharType="end"/>
      </w:r>
      <w:r w:rsidR="00D4283C">
        <w:rPr>
          <w:rFonts w:ascii="Times New Roman" w:eastAsia="仿宋" w:hAnsi="Times New Roman" w:cs="Times New Roman"/>
          <w:sz w:val="28"/>
          <w:szCs w:val="28"/>
        </w:rPr>
        <w:t>专利只认定排名第一的学生，或者排名第二且其导师排名第一的学生。</w:t>
      </w:r>
    </w:p>
    <w:p w:rsidR="00D4283C" w:rsidRDefault="005D24F7"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sidR="00D4283C">
        <w:rPr>
          <w:rFonts w:ascii="Times New Roman" w:eastAsia="仿宋" w:hAnsi="Times New Roman" w:cs="Times New Roman"/>
          <w:sz w:val="28"/>
          <w:szCs w:val="28"/>
        </w:rPr>
        <w:instrText xml:space="preserve"> = 6 \* GB3 </w:instrText>
      </w:r>
      <w:r>
        <w:rPr>
          <w:rFonts w:ascii="Times New Roman" w:eastAsia="仿宋" w:hAnsi="Times New Roman" w:cs="Times New Roman"/>
          <w:sz w:val="28"/>
          <w:szCs w:val="28"/>
        </w:rPr>
        <w:fldChar w:fldCharType="separate"/>
      </w:r>
      <w:r w:rsidR="00D4283C">
        <w:rPr>
          <w:rFonts w:ascii="Times New Roman" w:eastAsia="仿宋" w:hAnsi="Times New Roman" w:cs="Times New Roman" w:hint="eastAsia"/>
          <w:sz w:val="28"/>
          <w:szCs w:val="28"/>
        </w:rPr>
        <w:t>⑥</w:t>
      </w:r>
      <w:r>
        <w:rPr>
          <w:rFonts w:ascii="Times New Roman" w:eastAsia="仿宋" w:hAnsi="Times New Roman" w:cs="Times New Roman"/>
          <w:sz w:val="28"/>
          <w:szCs w:val="28"/>
        </w:rPr>
        <w:fldChar w:fldCharType="end"/>
      </w:r>
      <w:r w:rsidR="00D4283C">
        <w:rPr>
          <w:rFonts w:ascii="Times New Roman" w:eastAsia="仿宋" w:hAnsi="Times New Roman" w:cs="Times New Roman"/>
          <w:sz w:val="28"/>
          <w:szCs w:val="28"/>
        </w:rPr>
        <w:t>本办法由学院人才</w:t>
      </w:r>
      <w:r w:rsidR="00D4283C">
        <w:rPr>
          <w:rFonts w:ascii="Times New Roman" w:eastAsia="仿宋" w:hAnsi="Times New Roman" w:cs="Times New Roman" w:hint="eastAsia"/>
          <w:sz w:val="28"/>
          <w:szCs w:val="28"/>
        </w:rPr>
        <w:t>培养</w:t>
      </w:r>
      <w:r w:rsidR="00D4283C">
        <w:rPr>
          <w:rFonts w:ascii="Times New Roman" w:eastAsia="仿宋" w:hAnsi="Times New Roman" w:cs="Times New Roman"/>
          <w:sz w:val="28"/>
          <w:szCs w:val="28"/>
        </w:rPr>
        <w:t>办公室负责解释和修订。</w:t>
      </w:r>
    </w:p>
    <w:p w:rsidR="00D4283C" w:rsidRDefault="00D4283C" w:rsidP="00D4283C">
      <w:pPr>
        <w:widowControl/>
        <w:snapToGrid w:val="0"/>
        <w:ind w:leftChars="405" w:left="1133" w:hangingChars="101" w:hanging="283"/>
        <w:jc w:val="left"/>
        <w:rPr>
          <w:rFonts w:ascii="Times New Roman" w:eastAsia="仿宋" w:hAnsi="Times New Roman" w:cs="Times New Roman"/>
          <w:sz w:val="28"/>
          <w:szCs w:val="28"/>
        </w:rPr>
      </w:pPr>
    </w:p>
    <w:p w:rsidR="00602CAE" w:rsidRDefault="00602CAE" w:rsidP="00D4283C">
      <w:pPr>
        <w:widowControl/>
        <w:snapToGrid w:val="0"/>
        <w:ind w:leftChars="405" w:left="1133" w:hangingChars="101" w:hanging="283"/>
        <w:jc w:val="left"/>
        <w:rPr>
          <w:rFonts w:ascii="Times New Roman" w:eastAsia="仿宋" w:hAnsi="Times New Roman" w:cs="Times New Roman"/>
          <w:sz w:val="28"/>
          <w:szCs w:val="28"/>
        </w:rPr>
      </w:pPr>
    </w:p>
    <w:p w:rsidR="00602CAE" w:rsidRDefault="00602CAE" w:rsidP="00D4283C">
      <w:pPr>
        <w:widowControl/>
        <w:snapToGrid w:val="0"/>
        <w:ind w:leftChars="405" w:left="1133" w:hangingChars="101" w:hanging="283"/>
        <w:jc w:val="left"/>
        <w:rPr>
          <w:rFonts w:ascii="Times New Roman" w:eastAsia="仿宋" w:hAnsi="Times New Roman" w:cs="Times New Roman"/>
          <w:sz w:val="28"/>
          <w:szCs w:val="28"/>
        </w:rPr>
      </w:pPr>
    </w:p>
    <w:p w:rsidR="00602CAE" w:rsidRDefault="00602CAE" w:rsidP="00602CAE">
      <w:pPr>
        <w:widowControl/>
        <w:snapToGrid w:val="0"/>
        <w:ind w:leftChars="405" w:left="1133" w:right="280" w:hangingChars="101" w:hanging="283"/>
        <w:jc w:val="right"/>
        <w:rPr>
          <w:rFonts w:ascii="Times New Roman" w:eastAsia="仿宋" w:hAnsi="Times New Roman" w:cs="Times New Roman"/>
          <w:sz w:val="28"/>
          <w:szCs w:val="28"/>
        </w:rPr>
      </w:pPr>
      <w:r>
        <w:rPr>
          <w:rFonts w:ascii="Times New Roman" w:eastAsia="仿宋" w:hAnsi="Times New Roman" w:cs="Times New Roman" w:hint="eastAsia"/>
          <w:sz w:val="28"/>
          <w:szCs w:val="28"/>
        </w:rPr>
        <w:t>葡萄酒学院</w:t>
      </w:r>
    </w:p>
    <w:p w:rsidR="00602CAE" w:rsidRDefault="00602CAE" w:rsidP="00602CAE">
      <w:pPr>
        <w:widowControl/>
        <w:snapToGrid w:val="0"/>
        <w:ind w:leftChars="405" w:left="1133" w:hangingChars="101" w:hanging="283"/>
        <w:jc w:val="right"/>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022</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9</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1</w:t>
      </w:r>
      <w:r>
        <w:rPr>
          <w:rFonts w:ascii="Times New Roman" w:eastAsia="仿宋" w:hAnsi="Times New Roman" w:cs="Times New Roman"/>
          <w:sz w:val="28"/>
          <w:szCs w:val="28"/>
        </w:rPr>
        <w:t>5</w:t>
      </w:r>
      <w:r>
        <w:rPr>
          <w:rFonts w:ascii="Times New Roman" w:eastAsia="仿宋" w:hAnsi="Times New Roman" w:cs="Times New Roman" w:hint="eastAsia"/>
          <w:sz w:val="28"/>
          <w:szCs w:val="28"/>
        </w:rPr>
        <w:t>日</w:t>
      </w:r>
    </w:p>
    <w:sectPr w:rsidR="00602CAE" w:rsidSect="0097147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8A0" w:rsidRDefault="006F08A0" w:rsidP="00056AC1">
      <w:r>
        <w:separator/>
      </w:r>
    </w:p>
  </w:endnote>
  <w:endnote w:type="continuationSeparator" w:id="0">
    <w:p w:rsidR="006F08A0" w:rsidRDefault="006F08A0" w:rsidP="00056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089652"/>
    </w:sdtPr>
    <w:sdtContent>
      <w:p w:rsidR="00D4283C" w:rsidRDefault="005D24F7">
        <w:pPr>
          <w:pStyle w:val="a5"/>
          <w:jc w:val="center"/>
        </w:pPr>
        <w:r>
          <w:fldChar w:fldCharType="begin"/>
        </w:r>
        <w:r w:rsidR="00D4283C">
          <w:instrText>PAGE   \* MERGEFORMAT</w:instrText>
        </w:r>
        <w:r>
          <w:fldChar w:fldCharType="separate"/>
        </w:r>
        <w:r w:rsidR="00E03A09" w:rsidRPr="00E03A09">
          <w:rPr>
            <w:noProof/>
            <w:lang w:val="zh-CN"/>
          </w:rPr>
          <w:t>1</w:t>
        </w:r>
        <w:r>
          <w:fldChar w:fldCharType="end"/>
        </w:r>
      </w:p>
    </w:sdtContent>
  </w:sdt>
  <w:p w:rsidR="00D4283C" w:rsidRDefault="00D4283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66C" w:rsidRDefault="006F08A0">
    <w:pPr>
      <w:pStyle w:val="a5"/>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66C" w:rsidRDefault="006F08A0">
    <w:pPr>
      <w:pStyle w:val="a5"/>
      <w:spacing w:after="1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66C" w:rsidRDefault="006F08A0">
    <w:pPr>
      <w:pStyle w:val="a5"/>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8A0" w:rsidRDefault="006F08A0" w:rsidP="00056AC1">
      <w:r>
        <w:separator/>
      </w:r>
    </w:p>
  </w:footnote>
  <w:footnote w:type="continuationSeparator" w:id="0">
    <w:p w:rsidR="006F08A0" w:rsidRDefault="006F08A0" w:rsidP="00056A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66C" w:rsidRDefault="006F08A0">
    <w:pPr>
      <w:pStyle w:val="a4"/>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66C" w:rsidRDefault="006F08A0">
    <w:pPr>
      <w:pStyle w:val="a4"/>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66C" w:rsidRDefault="006F08A0">
    <w:pPr>
      <w:pStyle w:val="a4"/>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1BE4"/>
    <w:multiLevelType w:val="hybridMultilevel"/>
    <w:tmpl w:val="BA50407C"/>
    <w:lvl w:ilvl="0" w:tplc="8D5A283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5F7187"/>
    <w:multiLevelType w:val="hybridMultilevel"/>
    <w:tmpl w:val="AF4C7CE4"/>
    <w:lvl w:ilvl="0" w:tplc="D268796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1FBF27E8"/>
    <w:multiLevelType w:val="hybridMultilevel"/>
    <w:tmpl w:val="53704A2A"/>
    <w:lvl w:ilvl="0" w:tplc="CD003082">
      <w:start w:val="1"/>
      <w:numFmt w:val="japaneseCounting"/>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3">
    <w:nsid w:val="3D64751C"/>
    <w:multiLevelType w:val="hybridMultilevel"/>
    <w:tmpl w:val="EF5093D4"/>
    <w:lvl w:ilvl="0" w:tplc="07860D8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42CE259D"/>
    <w:multiLevelType w:val="hybridMultilevel"/>
    <w:tmpl w:val="6516696E"/>
    <w:lvl w:ilvl="0" w:tplc="CF64C0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D4E7728"/>
    <w:multiLevelType w:val="hybridMultilevel"/>
    <w:tmpl w:val="7462475A"/>
    <w:lvl w:ilvl="0" w:tplc="721055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4CCB"/>
    <w:rsid w:val="000007C6"/>
    <w:rsid w:val="000159AE"/>
    <w:rsid w:val="00056AC1"/>
    <w:rsid w:val="00061564"/>
    <w:rsid w:val="00070F55"/>
    <w:rsid w:val="00091BB1"/>
    <w:rsid w:val="000C0616"/>
    <w:rsid w:val="000E00C4"/>
    <w:rsid w:val="000E3464"/>
    <w:rsid w:val="00112E60"/>
    <w:rsid w:val="00133C16"/>
    <w:rsid w:val="0013588A"/>
    <w:rsid w:val="001975D1"/>
    <w:rsid w:val="001A46B1"/>
    <w:rsid w:val="001A6B38"/>
    <w:rsid w:val="001B300A"/>
    <w:rsid w:val="001B417D"/>
    <w:rsid w:val="001C5D90"/>
    <w:rsid w:val="001E0DE6"/>
    <w:rsid w:val="001E1C0F"/>
    <w:rsid w:val="001E552B"/>
    <w:rsid w:val="001F495C"/>
    <w:rsid w:val="00200372"/>
    <w:rsid w:val="00203F77"/>
    <w:rsid w:val="00233067"/>
    <w:rsid w:val="00264970"/>
    <w:rsid w:val="002A247B"/>
    <w:rsid w:val="002F3641"/>
    <w:rsid w:val="002F4A4A"/>
    <w:rsid w:val="003202AA"/>
    <w:rsid w:val="003221E6"/>
    <w:rsid w:val="00352E68"/>
    <w:rsid w:val="003602F6"/>
    <w:rsid w:val="0036092C"/>
    <w:rsid w:val="00361B5E"/>
    <w:rsid w:val="00363AE9"/>
    <w:rsid w:val="00386BBD"/>
    <w:rsid w:val="0038797F"/>
    <w:rsid w:val="00387F0F"/>
    <w:rsid w:val="003B05CA"/>
    <w:rsid w:val="003E5983"/>
    <w:rsid w:val="00414956"/>
    <w:rsid w:val="004161BB"/>
    <w:rsid w:val="00420FAF"/>
    <w:rsid w:val="0042451B"/>
    <w:rsid w:val="00431025"/>
    <w:rsid w:val="00435BD8"/>
    <w:rsid w:val="004367BD"/>
    <w:rsid w:val="00455705"/>
    <w:rsid w:val="00460A8D"/>
    <w:rsid w:val="00465BC3"/>
    <w:rsid w:val="00485D33"/>
    <w:rsid w:val="0049686F"/>
    <w:rsid w:val="004B7600"/>
    <w:rsid w:val="004D002E"/>
    <w:rsid w:val="004D065C"/>
    <w:rsid w:val="0050234B"/>
    <w:rsid w:val="005201A6"/>
    <w:rsid w:val="00524CC5"/>
    <w:rsid w:val="00533238"/>
    <w:rsid w:val="00540D87"/>
    <w:rsid w:val="0054446B"/>
    <w:rsid w:val="005505E6"/>
    <w:rsid w:val="005562FA"/>
    <w:rsid w:val="00557D3F"/>
    <w:rsid w:val="005718C2"/>
    <w:rsid w:val="00584E25"/>
    <w:rsid w:val="005935C8"/>
    <w:rsid w:val="005A319F"/>
    <w:rsid w:val="005A639D"/>
    <w:rsid w:val="005B4CCB"/>
    <w:rsid w:val="005D24F7"/>
    <w:rsid w:val="005E5985"/>
    <w:rsid w:val="00602CAE"/>
    <w:rsid w:val="00615E26"/>
    <w:rsid w:val="00636974"/>
    <w:rsid w:val="0064078B"/>
    <w:rsid w:val="0064276E"/>
    <w:rsid w:val="00667799"/>
    <w:rsid w:val="00670C62"/>
    <w:rsid w:val="00674BF2"/>
    <w:rsid w:val="00677371"/>
    <w:rsid w:val="006879D0"/>
    <w:rsid w:val="006D6129"/>
    <w:rsid w:val="006F04D5"/>
    <w:rsid w:val="006F08A0"/>
    <w:rsid w:val="0070297F"/>
    <w:rsid w:val="00706082"/>
    <w:rsid w:val="00716773"/>
    <w:rsid w:val="00721AF5"/>
    <w:rsid w:val="007345DF"/>
    <w:rsid w:val="007366A4"/>
    <w:rsid w:val="00753C66"/>
    <w:rsid w:val="00765900"/>
    <w:rsid w:val="00770F1C"/>
    <w:rsid w:val="00771F78"/>
    <w:rsid w:val="00775747"/>
    <w:rsid w:val="007759F8"/>
    <w:rsid w:val="0077744A"/>
    <w:rsid w:val="00781B86"/>
    <w:rsid w:val="007A49E4"/>
    <w:rsid w:val="007A663E"/>
    <w:rsid w:val="007B4609"/>
    <w:rsid w:val="007B6176"/>
    <w:rsid w:val="007D498F"/>
    <w:rsid w:val="007E2501"/>
    <w:rsid w:val="00800843"/>
    <w:rsid w:val="00800DE5"/>
    <w:rsid w:val="00826DEF"/>
    <w:rsid w:val="00831826"/>
    <w:rsid w:val="00835B92"/>
    <w:rsid w:val="0084066E"/>
    <w:rsid w:val="00862D4E"/>
    <w:rsid w:val="008746DC"/>
    <w:rsid w:val="00885BC0"/>
    <w:rsid w:val="0089345B"/>
    <w:rsid w:val="008A1BCE"/>
    <w:rsid w:val="008A6479"/>
    <w:rsid w:val="008B1B19"/>
    <w:rsid w:val="008C1B36"/>
    <w:rsid w:val="008D5555"/>
    <w:rsid w:val="008D6ADA"/>
    <w:rsid w:val="008D74EB"/>
    <w:rsid w:val="008F0D65"/>
    <w:rsid w:val="008F2B86"/>
    <w:rsid w:val="008F3AFA"/>
    <w:rsid w:val="008F58B9"/>
    <w:rsid w:val="00906906"/>
    <w:rsid w:val="0097147A"/>
    <w:rsid w:val="00972D57"/>
    <w:rsid w:val="00977071"/>
    <w:rsid w:val="0099502B"/>
    <w:rsid w:val="009B1CD0"/>
    <w:rsid w:val="009D4D6E"/>
    <w:rsid w:val="009E3011"/>
    <w:rsid w:val="00A41707"/>
    <w:rsid w:val="00A6318F"/>
    <w:rsid w:val="00A93CFA"/>
    <w:rsid w:val="00AB5BA9"/>
    <w:rsid w:val="00AD0D45"/>
    <w:rsid w:val="00AD16DF"/>
    <w:rsid w:val="00AD39FF"/>
    <w:rsid w:val="00AF1626"/>
    <w:rsid w:val="00AF48F4"/>
    <w:rsid w:val="00AF6BF0"/>
    <w:rsid w:val="00B0588A"/>
    <w:rsid w:val="00B124E0"/>
    <w:rsid w:val="00B12D87"/>
    <w:rsid w:val="00B20831"/>
    <w:rsid w:val="00B21BE9"/>
    <w:rsid w:val="00B422D5"/>
    <w:rsid w:val="00B44CED"/>
    <w:rsid w:val="00B55902"/>
    <w:rsid w:val="00B82ADA"/>
    <w:rsid w:val="00B916FF"/>
    <w:rsid w:val="00B93ED3"/>
    <w:rsid w:val="00B93FC9"/>
    <w:rsid w:val="00BA4735"/>
    <w:rsid w:val="00BA6D19"/>
    <w:rsid w:val="00BA730B"/>
    <w:rsid w:val="00BE309E"/>
    <w:rsid w:val="00BE3408"/>
    <w:rsid w:val="00C1438D"/>
    <w:rsid w:val="00C2183A"/>
    <w:rsid w:val="00C31A43"/>
    <w:rsid w:val="00C46B68"/>
    <w:rsid w:val="00C60FBD"/>
    <w:rsid w:val="00C66C0C"/>
    <w:rsid w:val="00C704B4"/>
    <w:rsid w:val="00C70ADF"/>
    <w:rsid w:val="00C74062"/>
    <w:rsid w:val="00C83255"/>
    <w:rsid w:val="00CD6553"/>
    <w:rsid w:val="00CE3893"/>
    <w:rsid w:val="00CF46F8"/>
    <w:rsid w:val="00D051BD"/>
    <w:rsid w:val="00D06DC6"/>
    <w:rsid w:val="00D07524"/>
    <w:rsid w:val="00D10BF4"/>
    <w:rsid w:val="00D20CDB"/>
    <w:rsid w:val="00D4283C"/>
    <w:rsid w:val="00D4781A"/>
    <w:rsid w:val="00D713CA"/>
    <w:rsid w:val="00D82D8D"/>
    <w:rsid w:val="00DD5158"/>
    <w:rsid w:val="00E03A09"/>
    <w:rsid w:val="00E04295"/>
    <w:rsid w:val="00E22682"/>
    <w:rsid w:val="00E304DF"/>
    <w:rsid w:val="00E409D4"/>
    <w:rsid w:val="00E46A1C"/>
    <w:rsid w:val="00E566CC"/>
    <w:rsid w:val="00E8323E"/>
    <w:rsid w:val="00E848E6"/>
    <w:rsid w:val="00EA7C2B"/>
    <w:rsid w:val="00EB0FFB"/>
    <w:rsid w:val="00EB5E60"/>
    <w:rsid w:val="00ED497A"/>
    <w:rsid w:val="00ED57F2"/>
    <w:rsid w:val="00EE6150"/>
    <w:rsid w:val="00EF126A"/>
    <w:rsid w:val="00F15C15"/>
    <w:rsid w:val="00F20B54"/>
    <w:rsid w:val="00F314C0"/>
    <w:rsid w:val="00F36084"/>
    <w:rsid w:val="00F5723B"/>
    <w:rsid w:val="00FB2166"/>
    <w:rsid w:val="00FC018B"/>
    <w:rsid w:val="00FC4008"/>
    <w:rsid w:val="00FE65F7"/>
    <w:rsid w:val="00FF32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E340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qFormat/>
    <w:rsid w:val="00056A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056AC1"/>
    <w:rPr>
      <w:sz w:val="18"/>
      <w:szCs w:val="18"/>
    </w:rPr>
  </w:style>
  <w:style w:type="paragraph" w:styleId="a5">
    <w:name w:val="footer"/>
    <w:basedOn w:val="a"/>
    <w:link w:val="Char0"/>
    <w:uiPriority w:val="99"/>
    <w:unhideWhenUsed/>
    <w:qFormat/>
    <w:rsid w:val="00056AC1"/>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056AC1"/>
    <w:rPr>
      <w:sz w:val="18"/>
      <w:szCs w:val="18"/>
    </w:rPr>
  </w:style>
  <w:style w:type="paragraph" w:styleId="a6">
    <w:name w:val="List Paragraph"/>
    <w:basedOn w:val="a"/>
    <w:uiPriority w:val="34"/>
    <w:qFormat/>
    <w:rsid w:val="005A319F"/>
    <w:pPr>
      <w:ind w:firstLineChars="200" w:firstLine="420"/>
    </w:pPr>
  </w:style>
  <w:style w:type="paragraph" w:styleId="a7">
    <w:name w:val="Balloon Text"/>
    <w:basedOn w:val="a"/>
    <w:link w:val="Char1"/>
    <w:uiPriority w:val="99"/>
    <w:semiHidden/>
    <w:unhideWhenUsed/>
    <w:rsid w:val="00AF1626"/>
    <w:rPr>
      <w:sz w:val="18"/>
      <w:szCs w:val="18"/>
    </w:rPr>
  </w:style>
  <w:style w:type="character" w:customStyle="1" w:styleId="Char1">
    <w:name w:val="批注框文本 Char"/>
    <w:basedOn w:val="a0"/>
    <w:link w:val="a7"/>
    <w:uiPriority w:val="99"/>
    <w:semiHidden/>
    <w:rsid w:val="00AF1626"/>
    <w:rPr>
      <w:sz w:val="18"/>
      <w:szCs w:val="18"/>
    </w:rPr>
  </w:style>
</w:styles>
</file>

<file path=word/webSettings.xml><?xml version="1.0" encoding="utf-8"?>
<w:webSettings xmlns:r="http://schemas.openxmlformats.org/officeDocument/2006/relationships" xmlns:w="http://schemas.openxmlformats.org/wordprocessingml/2006/main">
  <w:divs>
    <w:div w:id="199159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高振鹏</dc:creator>
  <cp:lastModifiedBy>liang</cp:lastModifiedBy>
  <cp:revision>6</cp:revision>
  <cp:lastPrinted>2018-09-11T08:39:00Z</cp:lastPrinted>
  <dcterms:created xsi:type="dcterms:W3CDTF">2022-09-15T10:52:00Z</dcterms:created>
  <dcterms:modified xsi:type="dcterms:W3CDTF">2022-09-16T12:31:00Z</dcterms:modified>
</cp:coreProperties>
</file>