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C092D">
      <w:pPr>
        <w:spacing w:line="360" w:lineRule="auto"/>
        <w:jc w:val="center"/>
        <w:rPr>
          <w:rFonts w:hint="eastAsia" w:ascii="方正小标宋简体" w:hAnsi="Times New Roman" w:eastAsia="方正小标宋简体"/>
          <w:sz w:val="36"/>
          <w:szCs w:val="32"/>
        </w:rPr>
      </w:pPr>
      <w:r>
        <w:rPr>
          <w:rFonts w:hint="eastAsia" w:ascii="方正小标宋简体" w:hAnsi="Times New Roman" w:eastAsia="方正小标宋简体"/>
          <w:sz w:val="36"/>
          <w:szCs w:val="32"/>
        </w:rPr>
        <w:t>葡萄酒学院202</w:t>
      </w:r>
      <w:r>
        <w:rPr>
          <w:rFonts w:hint="eastAsia" w:ascii="方正小标宋简体" w:hAnsi="Times New Roman" w:eastAsia="方正小标宋简体"/>
          <w:sz w:val="36"/>
          <w:szCs w:val="32"/>
          <w:lang w:val="en-US" w:eastAsia="zh-CN"/>
        </w:rPr>
        <w:t>7</w:t>
      </w:r>
      <w:r>
        <w:rPr>
          <w:rFonts w:hint="eastAsia" w:ascii="方正小标宋简体" w:hAnsi="Times New Roman" w:eastAsia="方正小标宋简体"/>
          <w:sz w:val="36"/>
          <w:szCs w:val="32"/>
        </w:rPr>
        <w:t>年推荐优秀应届本科毕业生</w:t>
      </w:r>
    </w:p>
    <w:p w14:paraId="49CC8597">
      <w:pPr>
        <w:spacing w:line="360" w:lineRule="auto"/>
        <w:jc w:val="center"/>
        <w:rPr>
          <w:rFonts w:hint="eastAsia" w:ascii="方正小标宋简体" w:hAnsi="Times New Roman" w:eastAsia="方正小标宋简体"/>
          <w:sz w:val="32"/>
          <w:szCs w:val="32"/>
        </w:rPr>
      </w:pPr>
      <w:r>
        <w:rPr>
          <w:rFonts w:hint="eastAsia" w:ascii="方正小标宋简体" w:hAnsi="Times New Roman" w:eastAsia="方正小标宋简体"/>
          <w:sz w:val="36"/>
          <w:szCs w:val="32"/>
        </w:rPr>
        <w:t>免试攻读研究生工作监督管理细则</w:t>
      </w:r>
    </w:p>
    <w:p w14:paraId="37737ACE">
      <w:pPr>
        <w:spacing w:line="360" w:lineRule="auto"/>
        <w:ind w:firstLine="640" w:firstLineChars="200"/>
        <w:jc w:val="center"/>
        <w:rPr>
          <w:rFonts w:ascii="Times New Roman" w:hAnsi="Times New Roman" w:eastAsia="黑体"/>
          <w:sz w:val="32"/>
          <w:szCs w:val="32"/>
        </w:rPr>
      </w:pPr>
    </w:p>
    <w:p w14:paraId="5D9DDB5E">
      <w:pPr>
        <w:snapToGrid w:val="0"/>
        <w:spacing w:line="336" w:lineRule="auto"/>
        <w:ind w:firstLine="560" w:firstLineChars="200"/>
        <w:rPr>
          <w:rFonts w:ascii="仿宋" w:hAnsi="仿宋" w:eastAsia="仿宋"/>
          <w:sz w:val="28"/>
          <w:szCs w:val="28"/>
        </w:rPr>
      </w:pPr>
      <w:r>
        <w:rPr>
          <w:rFonts w:ascii="仿宋" w:hAnsi="仿宋" w:eastAsia="仿宋"/>
          <w:sz w:val="28"/>
          <w:szCs w:val="28"/>
        </w:rPr>
        <w:t>根据</w:t>
      </w:r>
      <w:r>
        <w:rPr>
          <w:rFonts w:hint="eastAsia" w:ascii="仿宋" w:hAnsi="仿宋" w:eastAsia="仿宋"/>
          <w:sz w:val="28"/>
          <w:szCs w:val="28"/>
        </w:rPr>
        <w:t>《西北农林科技大学推荐优秀应届本科毕业生免试攻读研究生实施办法》（校研发[2024]236号）</w:t>
      </w:r>
      <w:r>
        <w:rPr>
          <w:rFonts w:ascii="仿宋" w:hAnsi="仿宋" w:eastAsia="仿宋"/>
          <w:sz w:val="28"/>
          <w:szCs w:val="28"/>
        </w:rPr>
        <w:t>文件精神和学校《关于做好202</w:t>
      </w:r>
      <w:r>
        <w:rPr>
          <w:rFonts w:hint="eastAsia" w:ascii="仿宋" w:hAnsi="仿宋" w:eastAsia="仿宋"/>
          <w:sz w:val="28"/>
          <w:szCs w:val="28"/>
          <w:lang w:val="en-US" w:eastAsia="zh-CN"/>
        </w:rPr>
        <w:t>7</w:t>
      </w:r>
      <w:r>
        <w:rPr>
          <w:rFonts w:ascii="仿宋" w:hAnsi="仿宋" w:eastAsia="仿宋"/>
          <w:sz w:val="28"/>
          <w:szCs w:val="28"/>
        </w:rPr>
        <w:t>年推荐优秀应届本科毕业生免试攻读研究生工作的通知》</w:t>
      </w:r>
      <w:r>
        <w:rPr>
          <w:rFonts w:hint="eastAsia" w:ascii="仿宋" w:hAnsi="仿宋" w:eastAsia="仿宋"/>
          <w:sz w:val="28"/>
          <w:szCs w:val="28"/>
        </w:rPr>
        <w:t>，</w:t>
      </w:r>
      <w:r>
        <w:rPr>
          <w:rFonts w:ascii="仿宋" w:hAnsi="仿宋" w:eastAsia="仿宋"/>
          <w:sz w:val="28"/>
          <w:szCs w:val="28"/>
        </w:rPr>
        <w:t>结合《葡萄酒学院202</w:t>
      </w:r>
      <w:r>
        <w:rPr>
          <w:rFonts w:hint="eastAsia" w:ascii="仿宋" w:hAnsi="仿宋" w:eastAsia="仿宋"/>
          <w:sz w:val="28"/>
          <w:szCs w:val="28"/>
          <w:lang w:val="en-US" w:eastAsia="zh-CN"/>
        </w:rPr>
        <w:t>7</w:t>
      </w:r>
      <w:r>
        <w:rPr>
          <w:rFonts w:ascii="仿宋" w:hAnsi="仿宋" w:eastAsia="仿宋"/>
          <w:sz w:val="28"/>
          <w:szCs w:val="28"/>
        </w:rPr>
        <w:t>年推荐优秀应届本科毕业生免试攻读研究生工作的通知》，制定学院研究生推免工作监督管理细则。</w:t>
      </w:r>
    </w:p>
    <w:p w14:paraId="01812DD6">
      <w:pPr>
        <w:snapToGrid w:val="0"/>
        <w:spacing w:line="336" w:lineRule="auto"/>
        <w:ind w:firstLine="562" w:firstLineChars="200"/>
        <w:rPr>
          <w:rFonts w:ascii="仿宋" w:hAnsi="仿宋" w:eastAsia="仿宋"/>
          <w:b/>
          <w:sz w:val="28"/>
          <w:szCs w:val="28"/>
        </w:rPr>
      </w:pPr>
      <w:bookmarkStart w:id="0" w:name="_Hlk19264552"/>
      <w:r>
        <w:rPr>
          <w:rFonts w:ascii="仿宋" w:hAnsi="仿宋" w:eastAsia="仿宋"/>
          <w:b/>
          <w:sz w:val="28"/>
          <w:szCs w:val="28"/>
        </w:rPr>
        <w:t>一、成立</w:t>
      </w:r>
      <w:r>
        <w:rPr>
          <w:rFonts w:hint="eastAsia" w:ascii="仿宋" w:hAnsi="仿宋" w:eastAsia="仿宋"/>
          <w:b/>
          <w:sz w:val="28"/>
          <w:szCs w:val="28"/>
        </w:rPr>
        <w:t>推免生遴选监督工作组</w:t>
      </w:r>
    </w:p>
    <w:p w14:paraId="09D1F013">
      <w:pPr>
        <w:snapToGrid w:val="0"/>
        <w:spacing w:line="336" w:lineRule="auto"/>
        <w:ind w:firstLine="560" w:firstLineChars="200"/>
        <w:rPr>
          <w:rFonts w:hint="eastAsia" w:ascii="仿宋" w:hAnsi="仿宋" w:eastAsia="仿宋"/>
          <w:sz w:val="28"/>
          <w:szCs w:val="28"/>
          <w:highlight w:val="yellow"/>
        </w:rPr>
      </w:pPr>
      <w:r>
        <w:rPr>
          <w:rFonts w:ascii="仿宋" w:hAnsi="仿宋" w:eastAsia="仿宋"/>
          <w:sz w:val="28"/>
          <w:szCs w:val="28"/>
          <w:highlight w:val="yellow"/>
        </w:rPr>
        <w:t>组</w:t>
      </w:r>
      <w:r>
        <w:rPr>
          <w:rFonts w:hint="eastAsia" w:ascii="仿宋" w:hAnsi="仿宋" w:eastAsia="仿宋"/>
          <w:sz w:val="28"/>
          <w:szCs w:val="28"/>
          <w:highlight w:val="yellow"/>
        </w:rPr>
        <w:t xml:space="preserve">  </w:t>
      </w:r>
      <w:r>
        <w:rPr>
          <w:rFonts w:ascii="仿宋" w:hAnsi="仿宋" w:eastAsia="仿宋"/>
          <w:sz w:val="28"/>
          <w:szCs w:val="28"/>
          <w:highlight w:val="yellow"/>
        </w:rPr>
        <w:t>长</w:t>
      </w:r>
      <w:r>
        <w:rPr>
          <w:rFonts w:hint="eastAsia" w:ascii="仿宋" w:hAnsi="仿宋" w:eastAsia="仿宋"/>
          <w:sz w:val="28"/>
          <w:szCs w:val="28"/>
          <w:highlight w:val="yellow"/>
        </w:rPr>
        <w:t>：郭建东</w:t>
      </w:r>
    </w:p>
    <w:p w14:paraId="6B5CA7B2">
      <w:pPr>
        <w:snapToGrid w:val="0"/>
        <w:spacing w:line="336" w:lineRule="auto"/>
        <w:ind w:firstLine="560" w:firstLineChars="200"/>
        <w:rPr>
          <w:rFonts w:ascii="仿宋" w:hAnsi="仿宋" w:eastAsia="仿宋"/>
          <w:sz w:val="28"/>
          <w:szCs w:val="28"/>
          <w:highlight w:val="yellow"/>
        </w:rPr>
      </w:pPr>
      <w:r>
        <w:rPr>
          <w:rFonts w:ascii="仿宋" w:hAnsi="仿宋" w:eastAsia="仿宋"/>
          <w:sz w:val="28"/>
          <w:szCs w:val="28"/>
          <w:highlight w:val="yellow"/>
        </w:rPr>
        <w:t>副组长：</w:t>
      </w:r>
      <w:r>
        <w:rPr>
          <w:rFonts w:hint="eastAsia" w:ascii="仿宋" w:hAnsi="仿宋" w:eastAsia="仿宋"/>
          <w:sz w:val="28"/>
          <w:szCs w:val="28"/>
          <w:highlight w:val="yellow"/>
        </w:rPr>
        <w:t xml:space="preserve">刘 </w:t>
      </w:r>
      <w:r>
        <w:rPr>
          <w:rFonts w:ascii="仿宋" w:hAnsi="仿宋" w:eastAsia="仿宋"/>
          <w:sz w:val="28"/>
          <w:szCs w:val="28"/>
          <w:highlight w:val="yellow"/>
        </w:rPr>
        <w:t xml:space="preserve"> </w:t>
      </w:r>
      <w:r>
        <w:rPr>
          <w:rFonts w:hint="eastAsia" w:ascii="仿宋" w:hAnsi="仿宋" w:eastAsia="仿宋"/>
          <w:sz w:val="28"/>
          <w:szCs w:val="28"/>
          <w:highlight w:val="yellow"/>
        </w:rPr>
        <w:t>旭</w:t>
      </w:r>
    </w:p>
    <w:p w14:paraId="5687D2BE">
      <w:pPr>
        <w:snapToGrid w:val="0"/>
        <w:spacing w:line="336" w:lineRule="auto"/>
        <w:ind w:firstLine="560" w:firstLineChars="200"/>
        <w:rPr>
          <w:rFonts w:hint="eastAsia" w:ascii="仿宋" w:hAnsi="仿宋" w:eastAsia="仿宋"/>
          <w:sz w:val="28"/>
          <w:szCs w:val="28"/>
          <w:highlight w:val="yellow"/>
        </w:rPr>
      </w:pPr>
      <w:r>
        <w:rPr>
          <w:rFonts w:ascii="仿宋" w:hAnsi="仿宋" w:eastAsia="仿宋"/>
          <w:sz w:val="28"/>
          <w:szCs w:val="28"/>
          <w:highlight w:val="yellow"/>
        </w:rPr>
        <w:t>成</w:t>
      </w:r>
      <w:r>
        <w:rPr>
          <w:rFonts w:hint="eastAsia" w:ascii="仿宋" w:hAnsi="仿宋" w:eastAsia="仿宋"/>
          <w:sz w:val="28"/>
          <w:szCs w:val="28"/>
          <w:highlight w:val="yellow"/>
        </w:rPr>
        <w:t xml:space="preserve">  </w:t>
      </w:r>
      <w:r>
        <w:rPr>
          <w:rFonts w:ascii="仿宋" w:hAnsi="仿宋" w:eastAsia="仿宋"/>
          <w:sz w:val="28"/>
          <w:szCs w:val="28"/>
          <w:highlight w:val="yellow"/>
        </w:rPr>
        <w:t>员</w:t>
      </w:r>
      <w:r>
        <w:rPr>
          <w:rFonts w:hint="eastAsia" w:ascii="仿宋" w:hAnsi="仿宋" w:eastAsia="仿宋"/>
          <w:sz w:val="28"/>
          <w:szCs w:val="28"/>
          <w:highlight w:val="yellow"/>
        </w:rPr>
        <w:t>：</w:t>
      </w:r>
      <w:r>
        <w:rPr>
          <w:rFonts w:ascii="仿宋" w:hAnsi="仿宋" w:eastAsia="仿宋"/>
          <w:sz w:val="28"/>
          <w:szCs w:val="28"/>
          <w:highlight w:val="yellow"/>
        </w:rPr>
        <w:t>朱美蓉</w:t>
      </w:r>
      <w:bookmarkEnd w:id="0"/>
      <w:r>
        <w:rPr>
          <w:rFonts w:hint="eastAsia" w:ascii="仿宋" w:hAnsi="仿宋" w:eastAsia="仿宋"/>
          <w:sz w:val="28"/>
          <w:szCs w:val="28"/>
          <w:highlight w:val="yellow"/>
        </w:rPr>
        <w:t>、刘文政</w:t>
      </w:r>
    </w:p>
    <w:p w14:paraId="292365B1">
      <w:pPr>
        <w:snapToGrid w:val="0"/>
        <w:spacing w:line="336" w:lineRule="auto"/>
        <w:ind w:firstLine="560" w:firstLineChars="200"/>
        <w:rPr>
          <w:rFonts w:hint="eastAsia" w:ascii="仿宋" w:hAnsi="仿宋" w:eastAsia="仿宋"/>
          <w:sz w:val="28"/>
          <w:szCs w:val="28"/>
          <w:highlight w:val="yellow"/>
        </w:rPr>
      </w:pPr>
      <w:r>
        <w:rPr>
          <w:rFonts w:hint="eastAsia" w:ascii="仿宋" w:hAnsi="仿宋" w:eastAsia="仿宋"/>
          <w:sz w:val="28"/>
          <w:szCs w:val="28"/>
          <w:highlight w:val="yellow"/>
        </w:rPr>
        <w:t>秘  书：朱美蓉</w:t>
      </w:r>
    </w:p>
    <w:p w14:paraId="0B1E49D6">
      <w:pPr>
        <w:snapToGrid w:val="0"/>
        <w:spacing w:line="336" w:lineRule="auto"/>
        <w:ind w:firstLine="560" w:firstLineChars="200"/>
        <w:rPr>
          <w:rFonts w:ascii="仿宋" w:hAnsi="仿宋" w:eastAsia="仿宋"/>
          <w:sz w:val="28"/>
          <w:szCs w:val="28"/>
          <w:highlight w:val="yellow"/>
        </w:rPr>
      </w:pPr>
      <w:r>
        <w:rPr>
          <w:rFonts w:hint="eastAsia" w:ascii="仿宋" w:hAnsi="仿宋" w:eastAsia="仿宋"/>
          <w:sz w:val="28"/>
          <w:szCs w:val="28"/>
          <w:highlight w:val="yellow"/>
        </w:rPr>
        <w:t>职  责：</w:t>
      </w:r>
      <w:r>
        <w:rPr>
          <w:rFonts w:ascii="仿宋" w:hAnsi="仿宋" w:eastAsia="仿宋"/>
          <w:sz w:val="28"/>
          <w:szCs w:val="28"/>
          <w:highlight w:val="yellow"/>
        </w:rPr>
        <w:t>全面负责推免生工作的监督和管理</w:t>
      </w:r>
    </w:p>
    <w:p w14:paraId="383BE73A">
      <w:pPr>
        <w:snapToGrid w:val="0"/>
        <w:spacing w:line="336" w:lineRule="auto"/>
        <w:ind w:firstLine="562" w:firstLineChars="200"/>
        <w:rPr>
          <w:rFonts w:ascii="仿宋" w:hAnsi="仿宋" w:eastAsia="仿宋"/>
          <w:b/>
          <w:sz w:val="28"/>
          <w:szCs w:val="28"/>
        </w:rPr>
      </w:pPr>
      <w:r>
        <w:rPr>
          <w:rFonts w:ascii="仿宋" w:hAnsi="仿宋" w:eastAsia="仿宋"/>
          <w:b/>
          <w:sz w:val="28"/>
          <w:szCs w:val="28"/>
        </w:rPr>
        <w:t>二、</w:t>
      </w:r>
      <w:r>
        <w:rPr>
          <w:rFonts w:hint="eastAsia" w:ascii="仿宋" w:hAnsi="仿宋" w:eastAsia="仿宋"/>
          <w:b/>
          <w:sz w:val="28"/>
          <w:szCs w:val="28"/>
        </w:rPr>
        <w:t>工作要求</w:t>
      </w:r>
    </w:p>
    <w:p w14:paraId="6633ABFE">
      <w:pPr>
        <w:snapToGrid w:val="0"/>
        <w:spacing w:line="336" w:lineRule="auto"/>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.结合学校《关于做好202</w:t>
      </w:r>
      <w:r>
        <w:rPr>
          <w:rFonts w:hint="eastAsia" w:ascii="仿宋" w:hAnsi="仿宋" w:eastAsia="仿宋"/>
          <w:sz w:val="28"/>
          <w:szCs w:val="28"/>
          <w:lang w:val="en-US" w:eastAsia="zh-CN"/>
        </w:rPr>
        <w:t>7</w:t>
      </w:r>
      <w:r>
        <w:rPr>
          <w:rFonts w:hint="eastAsia" w:ascii="仿宋" w:hAnsi="仿宋" w:eastAsia="仿宋"/>
          <w:sz w:val="28"/>
          <w:szCs w:val="28"/>
        </w:rPr>
        <w:t>年推荐优秀应届本科毕业生免试攻读研究生工作的通知》，细化工作分工，确保每个环节监督到位。</w:t>
      </w:r>
    </w:p>
    <w:p w14:paraId="60245B25">
      <w:pPr>
        <w:snapToGrid w:val="0"/>
        <w:spacing w:line="336" w:lineRule="auto"/>
        <w:ind w:firstLine="560" w:firstLineChars="200"/>
        <w:rPr>
          <w:rFonts w:hint="eastAsia" w:ascii="仿宋" w:hAnsi="仿宋" w:eastAsia="仿宋"/>
          <w:sz w:val="28"/>
          <w:szCs w:val="28"/>
        </w:rPr>
      </w:pPr>
      <w:r>
        <w:rPr>
          <w:rFonts w:hint="eastAsia" w:ascii="仿宋" w:hAnsi="仿宋" w:eastAsia="仿宋"/>
          <w:sz w:val="28"/>
          <w:szCs w:val="28"/>
        </w:rPr>
        <w:t>2.负责制定《葡萄酒学院202</w:t>
      </w:r>
      <w:r>
        <w:rPr>
          <w:rFonts w:hint="eastAsia" w:ascii="仿宋" w:hAnsi="仿宋" w:eastAsia="仿宋"/>
          <w:sz w:val="28"/>
          <w:szCs w:val="28"/>
          <w:lang w:val="en-US" w:eastAsia="zh-CN"/>
        </w:rPr>
        <w:t>7</w:t>
      </w:r>
      <w:r>
        <w:rPr>
          <w:rFonts w:ascii="仿宋" w:hAnsi="仿宋" w:eastAsia="仿宋"/>
          <w:sz w:val="28"/>
          <w:szCs w:val="28"/>
        </w:rPr>
        <w:t>年推荐优秀应届本科毕业生免试攻读研究生工作</w:t>
      </w:r>
      <w:r>
        <w:rPr>
          <w:rFonts w:hint="eastAsia" w:ascii="仿宋" w:hAnsi="仿宋" w:eastAsia="仿宋"/>
          <w:sz w:val="28"/>
          <w:szCs w:val="28"/>
        </w:rPr>
        <w:t>承诺书》，并组织推免工作小组成员及相关学生签署，落实推免过程中的回避规定。</w:t>
      </w:r>
    </w:p>
    <w:p w14:paraId="3BBF634D">
      <w:pPr>
        <w:widowControl/>
        <w:snapToGrid w:val="0"/>
        <w:spacing w:line="348" w:lineRule="auto"/>
        <w:ind w:firstLine="630"/>
        <w:jc w:val="center"/>
        <w:rPr>
          <w:rFonts w:ascii="仿宋" w:hAnsi="仿宋" w:eastAsia="仿宋"/>
          <w:sz w:val="28"/>
          <w:szCs w:val="28"/>
        </w:rPr>
      </w:pPr>
      <w:r>
        <w:rPr>
          <w:rFonts w:ascii="仿宋" w:hAnsi="仿宋" w:eastAsia="仿宋"/>
          <w:sz w:val="28"/>
          <w:szCs w:val="28"/>
        </w:rPr>
        <w:t xml:space="preserve">                               </w:t>
      </w:r>
    </w:p>
    <w:p w14:paraId="47092DFA">
      <w:pPr>
        <w:widowControl/>
        <w:snapToGrid w:val="0"/>
        <w:spacing w:line="348" w:lineRule="auto"/>
        <w:ind w:firstLine="630"/>
        <w:jc w:val="center"/>
        <w:rPr>
          <w:rFonts w:ascii="仿宋" w:hAnsi="仿宋" w:eastAsia="仿宋"/>
          <w:sz w:val="28"/>
          <w:szCs w:val="28"/>
        </w:rPr>
      </w:pPr>
    </w:p>
    <w:p w14:paraId="27880627">
      <w:pPr>
        <w:widowControl/>
        <w:snapToGrid w:val="0"/>
        <w:spacing w:line="348" w:lineRule="auto"/>
        <w:ind w:firstLine="630"/>
        <w:jc w:val="center"/>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葡萄酒学院</w:t>
      </w:r>
      <w:r>
        <w:rPr>
          <w:rFonts w:ascii="仿宋" w:hAnsi="仿宋" w:eastAsia="仿宋"/>
          <w:sz w:val="28"/>
          <w:szCs w:val="28"/>
        </w:rPr>
        <w:t xml:space="preserve">                                                   </w:t>
      </w:r>
    </w:p>
    <w:p w14:paraId="4DF89081">
      <w:pPr>
        <w:widowControl/>
        <w:snapToGrid w:val="0"/>
        <w:spacing w:line="348" w:lineRule="auto"/>
        <w:ind w:firstLine="630"/>
        <w:jc w:val="center"/>
        <w:rPr>
          <w:rFonts w:hint="eastAsia" w:ascii="Times New Roman" w:hAnsi="Times New Roman" w:eastAsia="仿宋"/>
          <w:sz w:val="28"/>
          <w:szCs w:val="28"/>
        </w:rPr>
      </w:pP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年9月</w:t>
      </w:r>
      <w:r>
        <w:rPr>
          <w:rFonts w:hint="eastAsia" w:ascii="仿宋" w:hAnsi="仿宋" w:eastAsia="仿宋"/>
          <w:sz w:val="28"/>
          <w:szCs w:val="28"/>
          <w:lang w:val="en-US" w:eastAsia="zh-CN"/>
        </w:rPr>
        <w:t>8</w:t>
      </w:r>
      <w:r>
        <w:rPr>
          <w:rFonts w:ascii="仿宋" w:hAnsi="仿宋" w:eastAsia="仿宋"/>
          <w:sz w:val="28"/>
          <w:szCs w:val="28"/>
        </w:rPr>
        <w:t>日</w:t>
      </w:r>
    </w:p>
    <w:p w14:paraId="1DF65E85">
      <w:pPr>
        <w:rPr>
          <w:rFonts w:hint="eastAsia" w:ascii="方正小标宋简体" w:eastAsia="方正小标宋简体"/>
          <w:sz w:val="44"/>
        </w:rPr>
      </w:pPr>
      <w:bookmarkStart w:id="1" w:name="_GoBack"/>
      <w:bookmarkEnd w:id="1"/>
    </w:p>
    <w:p w14:paraId="59604D09">
      <w:pPr>
        <w:jc w:val="center"/>
        <w:rPr>
          <w:rFonts w:hint="eastAsia" w:ascii="方正小标宋简体" w:eastAsia="方正小标宋简体"/>
          <w:sz w:val="44"/>
        </w:rPr>
      </w:pPr>
      <w:r>
        <w:rPr>
          <w:rFonts w:hint="eastAsia" w:ascii="方正小标宋简体" w:eastAsia="方正小标宋简体"/>
          <w:sz w:val="44"/>
        </w:rPr>
        <w:t>执行回避规定承诺书</w:t>
      </w:r>
    </w:p>
    <w:p w14:paraId="7953DCD6">
      <w:pPr>
        <w:jc w:val="center"/>
        <w:rPr>
          <w:rFonts w:ascii="方正小标宋简体" w:eastAsia="方正小标宋简体"/>
          <w:sz w:val="40"/>
        </w:rPr>
      </w:pPr>
      <w:r>
        <w:rPr>
          <w:rFonts w:hint="eastAsia" w:ascii="方正小标宋简体" w:eastAsia="方正小标宋简体"/>
          <w:sz w:val="44"/>
        </w:rPr>
        <w:t>（工作人员）</w:t>
      </w:r>
    </w:p>
    <w:p w14:paraId="11A9C019">
      <w:pPr>
        <w:rPr>
          <w:rFonts w:ascii="仿宋" w:hAnsi="仿宋" w:eastAsia="仿宋" w:cs="仿宋_GB2312"/>
          <w:color w:val="000000"/>
          <w:kern w:val="0"/>
          <w:sz w:val="32"/>
          <w:szCs w:val="32"/>
        </w:rPr>
      </w:pPr>
    </w:p>
    <w:p w14:paraId="234FCF2E">
      <w:pPr>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根据《西北农林科技大学研究生招生工作回避规定》（校研发〔2020〕106号）等文件，本人承诺如下：</w:t>
      </w:r>
    </w:p>
    <w:p w14:paraId="471887C0">
      <w:pPr>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1.严格执行回避规定，涉及有直系亲属或利益相关人员报名参加学院推免招生的将主动申请回避，有非直系亲属等报名参加推免招生的也要主动向</w:t>
      </w:r>
      <w:r>
        <w:rPr>
          <w:rFonts w:ascii="仿宋" w:hAnsi="仿宋" w:eastAsia="仿宋" w:cs="仿宋_GB2312"/>
          <w:color w:val="000000"/>
          <w:kern w:val="0"/>
          <w:sz w:val="32"/>
          <w:szCs w:val="32"/>
        </w:rPr>
        <w:t>学院</w:t>
      </w:r>
      <w:r>
        <w:rPr>
          <w:rFonts w:hint="eastAsia" w:ascii="仿宋" w:hAnsi="仿宋" w:eastAsia="仿宋" w:cs="仿宋_GB2312"/>
          <w:color w:val="000000"/>
          <w:kern w:val="0"/>
          <w:sz w:val="32"/>
          <w:szCs w:val="32"/>
        </w:rPr>
        <w:t>报备。</w:t>
      </w:r>
    </w:p>
    <w:p w14:paraId="28A1318A">
      <w:pPr>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2.如出现未按规定报备声明回避关系的情况，将接受学校依规依纪严肃处理。</w:t>
      </w:r>
    </w:p>
    <w:p w14:paraId="4CDE2230">
      <w:pPr>
        <w:ind w:firstLine="640" w:firstLineChars="200"/>
        <w:rPr>
          <w:rFonts w:ascii="仿宋" w:hAnsi="仿宋" w:eastAsia="仿宋" w:cs="仿宋_GB2312"/>
          <w:color w:val="000000"/>
          <w:kern w:val="0"/>
          <w:sz w:val="32"/>
          <w:szCs w:val="32"/>
        </w:rPr>
      </w:pPr>
    </w:p>
    <w:p w14:paraId="2BB55D0D">
      <w:pPr>
        <w:ind w:firstLine="640" w:firstLineChars="200"/>
        <w:rPr>
          <w:rFonts w:ascii="仿宋" w:hAnsi="仿宋" w:eastAsia="仿宋" w:cs="仿宋_GB2312"/>
          <w:color w:val="000000"/>
          <w:kern w:val="0"/>
          <w:sz w:val="32"/>
          <w:szCs w:val="32"/>
        </w:rPr>
      </w:pPr>
    </w:p>
    <w:p w14:paraId="6B9046A4">
      <w:pPr>
        <w:ind w:firstLine="640" w:firstLineChars="200"/>
        <w:rPr>
          <w:rFonts w:ascii="仿宋" w:hAnsi="仿宋" w:eastAsia="仿宋" w:cs="仿宋_GB2312"/>
          <w:color w:val="000000"/>
          <w:kern w:val="0"/>
          <w:sz w:val="32"/>
          <w:szCs w:val="32"/>
        </w:rPr>
      </w:pPr>
    </w:p>
    <w:p w14:paraId="6665EE9C">
      <w:pPr>
        <w:ind w:firstLine="640" w:firstLineChars="200"/>
        <w:rPr>
          <w:rFonts w:ascii="仿宋" w:hAnsi="仿宋" w:eastAsia="仿宋" w:cs="仿宋_GB2312"/>
          <w:color w:val="000000"/>
          <w:kern w:val="0"/>
          <w:sz w:val="32"/>
          <w:szCs w:val="32"/>
        </w:rPr>
      </w:pPr>
    </w:p>
    <w:p w14:paraId="3167A975">
      <w:pPr>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承诺人：                        日期：</w:t>
      </w:r>
    </w:p>
    <w:p w14:paraId="264EDD7E">
      <w:pPr>
        <w:ind w:firstLine="640" w:firstLineChars="200"/>
        <w:rPr>
          <w:rFonts w:ascii="仿宋" w:hAnsi="仿宋" w:eastAsia="仿宋" w:cs="仿宋_GB2312"/>
          <w:color w:val="000000"/>
          <w:kern w:val="0"/>
          <w:sz w:val="32"/>
          <w:szCs w:val="32"/>
        </w:rPr>
      </w:pPr>
    </w:p>
    <w:p w14:paraId="3B7B9443">
      <w:pPr>
        <w:ind w:firstLine="420" w:firstLineChars="200"/>
        <w:rPr>
          <w:rFonts w:hint="eastAsia" w:ascii="仿宋" w:hAnsi="仿宋" w:eastAsia="仿宋"/>
        </w:rPr>
      </w:pPr>
    </w:p>
    <w:p w14:paraId="639413B1">
      <w:pPr>
        <w:ind w:firstLine="420" w:firstLineChars="200"/>
        <w:rPr>
          <w:rFonts w:hint="eastAsia" w:ascii="仿宋" w:hAnsi="仿宋" w:eastAsia="仿宋"/>
        </w:rPr>
      </w:pPr>
    </w:p>
    <w:p w14:paraId="7C3F38AA">
      <w:pPr>
        <w:ind w:firstLine="420" w:firstLineChars="200"/>
        <w:rPr>
          <w:rFonts w:hint="eastAsia" w:ascii="仿宋" w:hAnsi="仿宋" w:eastAsia="仿宋"/>
        </w:rPr>
      </w:pPr>
    </w:p>
    <w:p w14:paraId="139707D7">
      <w:pPr>
        <w:widowControl/>
        <w:snapToGrid w:val="0"/>
        <w:spacing w:line="348" w:lineRule="auto"/>
        <w:rPr>
          <w:rFonts w:hint="eastAsia" w:ascii="Times New Roman" w:hAnsi="Times New Roman"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D16A60-4F34-4B6F-A6BE-BBC8D779B0C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embedRegular r:id="rId2" w:fontKey="{77C0F1C2-B683-43B7-974A-75B85B754A07}"/>
  </w:font>
  <w:font w:name="仿宋">
    <w:panose1 w:val="02010609060101010101"/>
    <w:charset w:val="86"/>
    <w:family w:val="modern"/>
    <w:pitch w:val="default"/>
    <w:sig w:usb0="800002BF" w:usb1="38CF7CFA" w:usb2="00000016" w:usb3="00000000" w:csb0="00040001" w:csb1="00000000"/>
    <w:embedRegular r:id="rId3" w:fontKey="{471504FA-ABB1-42C2-8D63-6D431AF56CF9}"/>
  </w:font>
  <w:font w:name="仿宋_GB2312">
    <w:panose1 w:val="02010609030101010101"/>
    <w:charset w:val="86"/>
    <w:family w:val="auto"/>
    <w:pitch w:val="default"/>
    <w:sig w:usb0="00000001" w:usb1="080E0000" w:usb2="00000000" w:usb3="00000000" w:csb0="00040000" w:csb1="00000000"/>
    <w:embedRegular r:id="rId4" w:fontKey="{7300BB0B-0561-407E-8DBF-2415053651D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45"/>
    <w:rsid w:val="00033394"/>
    <w:rsid w:val="00072C8F"/>
    <w:rsid w:val="000A36E4"/>
    <w:rsid w:val="000F635B"/>
    <w:rsid w:val="00144253"/>
    <w:rsid w:val="001717CC"/>
    <w:rsid w:val="001E18F9"/>
    <w:rsid w:val="001F364E"/>
    <w:rsid w:val="00214861"/>
    <w:rsid w:val="002477B7"/>
    <w:rsid w:val="00286EFA"/>
    <w:rsid w:val="002F5A9F"/>
    <w:rsid w:val="00330891"/>
    <w:rsid w:val="003649B2"/>
    <w:rsid w:val="00392590"/>
    <w:rsid w:val="003D717A"/>
    <w:rsid w:val="00422002"/>
    <w:rsid w:val="00470F00"/>
    <w:rsid w:val="00475BBF"/>
    <w:rsid w:val="00477C5A"/>
    <w:rsid w:val="004A1955"/>
    <w:rsid w:val="005864A0"/>
    <w:rsid w:val="005D510B"/>
    <w:rsid w:val="00660C7B"/>
    <w:rsid w:val="00670052"/>
    <w:rsid w:val="00671AB9"/>
    <w:rsid w:val="00675CDD"/>
    <w:rsid w:val="00677932"/>
    <w:rsid w:val="006D0A55"/>
    <w:rsid w:val="00743AF1"/>
    <w:rsid w:val="00743D45"/>
    <w:rsid w:val="00791F3F"/>
    <w:rsid w:val="007D2FBC"/>
    <w:rsid w:val="007F6D85"/>
    <w:rsid w:val="00820C66"/>
    <w:rsid w:val="00821A3C"/>
    <w:rsid w:val="00826A22"/>
    <w:rsid w:val="00827282"/>
    <w:rsid w:val="00863BE6"/>
    <w:rsid w:val="008C10E3"/>
    <w:rsid w:val="008D52C0"/>
    <w:rsid w:val="009058C3"/>
    <w:rsid w:val="009C409F"/>
    <w:rsid w:val="009D0B90"/>
    <w:rsid w:val="009D5E3B"/>
    <w:rsid w:val="00A540FE"/>
    <w:rsid w:val="00A757B9"/>
    <w:rsid w:val="00A779C4"/>
    <w:rsid w:val="00AB6D43"/>
    <w:rsid w:val="00AD0920"/>
    <w:rsid w:val="00B04DE0"/>
    <w:rsid w:val="00B33CF7"/>
    <w:rsid w:val="00B3533E"/>
    <w:rsid w:val="00C07183"/>
    <w:rsid w:val="00C6255C"/>
    <w:rsid w:val="00C742D8"/>
    <w:rsid w:val="00C93082"/>
    <w:rsid w:val="00CE563B"/>
    <w:rsid w:val="00CF0CC4"/>
    <w:rsid w:val="00D71793"/>
    <w:rsid w:val="00D76E9A"/>
    <w:rsid w:val="00DB2CDE"/>
    <w:rsid w:val="00E24E51"/>
    <w:rsid w:val="00E25780"/>
    <w:rsid w:val="00E67E19"/>
    <w:rsid w:val="00EF2C03"/>
    <w:rsid w:val="00F333CB"/>
    <w:rsid w:val="00F53C06"/>
    <w:rsid w:val="00F949BC"/>
    <w:rsid w:val="00FB5388"/>
    <w:rsid w:val="02916B93"/>
    <w:rsid w:val="074574B9"/>
    <w:rsid w:val="099D2EAD"/>
    <w:rsid w:val="1A015F86"/>
    <w:rsid w:val="1F985D49"/>
    <w:rsid w:val="205C45A3"/>
    <w:rsid w:val="2D8F7CFA"/>
    <w:rsid w:val="32005487"/>
    <w:rsid w:val="33171A5B"/>
    <w:rsid w:val="34CF1DA8"/>
    <w:rsid w:val="3A1E38E4"/>
    <w:rsid w:val="3E4D7489"/>
    <w:rsid w:val="3FE578E2"/>
    <w:rsid w:val="449D4A0E"/>
    <w:rsid w:val="44B84579"/>
    <w:rsid w:val="49176528"/>
    <w:rsid w:val="492733D7"/>
    <w:rsid w:val="520A335F"/>
    <w:rsid w:val="578832B2"/>
    <w:rsid w:val="59944791"/>
    <w:rsid w:val="5C951062"/>
    <w:rsid w:val="5DB8137A"/>
    <w:rsid w:val="658F3E64"/>
    <w:rsid w:val="67D21E82"/>
    <w:rsid w:val="72306FBD"/>
    <w:rsid w:val="759F36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Date"/>
    <w:basedOn w:val="1"/>
    <w:next w:val="1"/>
    <w:link w:val="7"/>
    <w:uiPriority w:val="0"/>
    <w:pPr>
      <w:ind w:left="100" w:leftChars="2500"/>
    </w:p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7">
    <w:name w:val="日期 字符"/>
    <w:link w:val="2"/>
    <w:uiPriority w:val="0"/>
    <w:rPr>
      <w:rFonts w:ascii="Calibri" w:hAnsi="Calibri"/>
      <w:kern w:val="2"/>
      <w:sz w:val="21"/>
      <w:szCs w:val="24"/>
    </w:rPr>
  </w:style>
  <w:style w:type="character" w:customStyle="1" w:styleId="8">
    <w:name w:val="页脚 字符"/>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537</Words>
  <Characters>572</Characters>
  <Lines>5</Lines>
  <Paragraphs>1</Paragraphs>
  <TotalTime>0</TotalTime>
  <ScaleCrop>false</ScaleCrop>
  <LinksUpToDate>false</LinksUpToDate>
  <CharactersWithSpaces>752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2025-09-09T07:15:00Z</dcterms:created>
  <dc:creator>Administrator</dc:creator>
  <cp:lastModifiedBy>吴枚烜</cp:lastModifiedBy>
  <cp:lastPrinted>2020-09-26T07:52:00Z</cp:lastPrinted>
  <dcterms:modified xsi:type="dcterms:W3CDTF">2026-09-07T09:39:41Z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eyJoZGlkIjoiZjYyYjQxNDNiYzljNTAyMzFhZDhmZDVjMTRmZGNjYzQiLCJ1c2VySWQiOiIxNzA4NTQ4MzQ3In0=</vt:lpwstr>
  </property>
  <property fmtid="{D5CDD505-2E9C-101B-9397-08002B2CF9AE}" pid="4" name="ICV">
    <vt:lpwstr>FBEC705D06FE43798A212400261D9EA0_13</vt:lpwstr>
  </property>
</Properties>
</file>